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EA" w:rsidRPr="00A14078" w:rsidRDefault="007543EA" w:rsidP="007543EA">
      <w:pPr>
        <w:pStyle w:val="Caption"/>
      </w:pPr>
      <w:bookmarkStart w:id="0" w:name="_Ref497403673"/>
      <w:r w:rsidRPr="00A14078">
        <w:t xml:space="preserve">Table </w:t>
      </w:r>
      <w:r>
        <w:t>5-1</w:t>
      </w:r>
      <w:r w:rsidRPr="00A14078">
        <w:t xml:space="preserve"> Facility Locations and LAN/WAN Environment</w:t>
      </w:r>
      <w:bookmarkEnd w:id="0"/>
      <w:r w:rsidR="00965D20" w:rsidRPr="00965D20">
        <w:rPr>
          <w:vertAlign w:val="superscript"/>
        </w:rPr>
        <w:t>2</w:t>
      </w:r>
    </w:p>
    <w:tbl>
      <w:tblPr>
        <w:tblStyle w:val="RFPTable"/>
        <w:tblW w:w="0" w:type="auto"/>
        <w:tblLook w:val="04A0" w:firstRow="1" w:lastRow="0" w:firstColumn="1" w:lastColumn="0" w:noHBand="0" w:noVBand="1"/>
        <w:tblCaption w:val="asdf"/>
      </w:tblPr>
      <w:tblGrid>
        <w:gridCol w:w="1951"/>
        <w:gridCol w:w="3150"/>
        <w:gridCol w:w="1530"/>
        <w:gridCol w:w="1530"/>
        <w:gridCol w:w="1663"/>
        <w:gridCol w:w="537"/>
        <w:gridCol w:w="537"/>
        <w:gridCol w:w="537"/>
        <w:gridCol w:w="537"/>
        <w:gridCol w:w="537"/>
        <w:gridCol w:w="537"/>
      </w:tblGrid>
      <w:tr w:rsidR="00965D20" w:rsidRPr="00B46633" w:rsidTr="00025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tc>
          <w:tcPr>
            <w:tcW w:w="1951" w:type="dxa"/>
          </w:tcPr>
          <w:p w:rsidR="00965D20" w:rsidRPr="007543EA" w:rsidRDefault="00965D20" w:rsidP="00863E33">
            <w:pPr>
              <w:pStyle w:val="NoSpacing"/>
              <w:rPr>
                <w:rStyle w:val="Hyperlink"/>
                <w:rFonts w:cs="Arial"/>
                <w:color w:val="1F497D" w:themeColor="text2"/>
                <w:sz w:val="24"/>
                <w:u w:val="none"/>
              </w:rPr>
            </w:pPr>
            <w:r w:rsidRPr="007543EA">
              <w:rPr>
                <w:rStyle w:val="Hyperlink"/>
                <w:rFonts w:cs="Arial"/>
                <w:color w:val="1F497D" w:themeColor="text2"/>
                <w:sz w:val="24"/>
                <w:u w:val="none"/>
              </w:rPr>
              <w:t>Building</w:t>
            </w:r>
          </w:p>
        </w:tc>
        <w:tc>
          <w:tcPr>
            <w:tcW w:w="3150" w:type="dxa"/>
          </w:tcPr>
          <w:p w:rsidR="00965D20" w:rsidRPr="007543EA" w:rsidRDefault="00965D20" w:rsidP="00863E33">
            <w:pPr>
              <w:pStyle w:val="NoSpacing"/>
              <w:rPr>
                <w:rStyle w:val="Hyperlink"/>
                <w:rFonts w:cs="Arial"/>
                <w:color w:val="1F497D" w:themeColor="text2"/>
                <w:sz w:val="24"/>
                <w:u w:val="none"/>
              </w:rPr>
            </w:pPr>
            <w:r w:rsidRPr="007543EA">
              <w:rPr>
                <w:rStyle w:val="Hyperlink"/>
                <w:rFonts w:cs="Arial"/>
                <w:color w:val="1F497D" w:themeColor="text2"/>
                <w:sz w:val="24"/>
                <w:u w:val="none"/>
              </w:rPr>
              <w:t>Address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  <w:rPr>
                <w:rStyle w:val="Hyperlink"/>
                <w:rFonts w:cs="Arial"/>
                <w:color w:val="1F497D" w:themeColor="text2"/>
                <w:sz w:val="24"/>
                <w:u w:val="none"/>
              </w:rPr>
            </w:pPr>
            <w:r w:rsidRPr="007543EA">
              <w:rPr>
                <w:rStyle w:val="Hyperlink"/>
                <w:rFonts w:cs="Arial"/>
                <w:color w:val="1F497D" w:themeColor="text2"/>
                <w:sz w:val="24"/>
                <w:u w:val="none"/>
              </w:rPr>
              <w:t>Data Connection to Courthouse</w:t>
            </w:r>
            <w:r w:rsidRPr="00853189">
              <w:rPr>
                <w:rStyle w:val="Hyperlink"/>
                <w:rFonts w:cs="Arial"/>
                <w:color w:val="1F497D" w:themeColor="text2"/>
                <w:sz w:val="24"/>
                <w:u w:val="none"/>
                <w:vertAlign w:val="superscript"/>
              </w:rPr>
              <w:t>1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  <w:rPr>
                <w:rStyle w:val="Hyperlink"/>
                <w:rFonts w:cs="Arial"/>
                <w:color w:val="1F497D" w:themeColor="text2"/>
                <w:sz w:val="24"/>
                <w:u w:val="none"/>
              </w:rPr>
            </w:pPr>
            <w:r w:rsidRPr="007543EA">
              <w:rPr>
                <w:rStyle w:val="Hyperlink"/>
                <w:rFonts w:cs="Arial"/>
                <w:color w:val="1F497D" w:themeColor="text2"/>
                <w:sz w:val="24"/>
                <w:u w:val="none"/>
              </w:rPr>
              <w:t>Telephone Service Provider</w:t>
            </w:r>
          </w:p>
        </w:tc>
        <w:tc>
          <w:tcPr>
            <w:tcW w:w="1663" w:type="dxa"/>
          </w:tcPr>
          <w:p w:rsidR="00965D20" w:rsidRPr="007543EA" w:rsidRDefault="00965D20" w:rsidP="00FF695F">
            <w:pPr>
              <w:pStyle w:val="NoSpacing"/>
              <w:rPr>
                <w:rStyle w:val="Hyperlink"/>
                <w:rFonts w:cs="Arial"/>
                <w:color w:val="1F497D" w:themeColor="text2"/>
                <w:sz w:val="24"/>
                <w:u w:val="none"/>
              </w:rPr>
            </w:pPr>
            <w:r>
              <w:rPr>
                <w:rStyle w:val="Hyperlink"/>
                <w:rFonts w:cs="Arial"/>
                <w:color w:val="1F497D" w:themeColor="text2"/>
                <w:sz w:val="24"/>
                <w:u w:val="none"/>
              </w:rPr>
              <w:t xml:space="preserve">Copper Lines and </w:t>
            </w:r>
            <w:r w:rsidRPr="007543EA">
              <w:rPr>
                <w:rStyle w:val="Hyperlink"/>
                <w:rFonts w:cs="Arial"/>
                <w:color w:val="1F497D" w:themeColor="text2"/>
                <w:sz w:val="24"/>
                <w:u w:val="none"/>
              </w:rPr>
              <w:t>Trunks</w:t>
            </w:r>
          </w:p>
        </w:tc>
        <w:tc>
          <w:tcPr>
            <w:tcW w:w="0" w:type="auto"/>
            <w:textDirection w:val="btLr"/>
          </w:tcPr>
          <w:p w:rsidR="00965D20" w:rsidRDefault="00965D20" w:rsidP="00965D20">
            <w:pPr>
              <w:pStyle w:val="NoSpacing"/>
              <w:ind w:left="113" w:right="113"/>
              <w:rPr>
                <w:rStyle w:val="Hyperlink"/>
                <w:rFonts w:cs="Arial"/>
                <w:color w:val="1F497D" w:themeColor="text2"/>
                <w:sz w:val="24"/>
                <w:u w:val="none"/>
              </w:rPr>
            </w:pPr>
            <w:r>
              <w:rPr>
                <w:rStyle w:val="Hyperlink"/>
                <w:rFonts w:cs="Arial"/>
                <w:color w:val="1F497D" w:themeColor="text2"/>
                <w:sz w:val="24"/>
                <w:u w:val="none"/>
              </w:rPr>
              <w:t>Standard</w:t>
            </w:r>
          </w:p>
        </w:tc>
        <w:tc>
          <w:tcPr>
            <w:tcW w:w="0" w:type="auto"/>
            <w:textDirection w:val="btLr"/>
          </w:tcPr>
          <w:p w:rsidR="00965D20" w:rsidRDefault="00965D20" w:rsidP="00025D99">
            <w:pPr>
              <w:pStyle w:val="NoSpacing"/>
              <w:ind w:left="113" w:right="113"/>
              <w:rPr>
                <w:rStyle w:val="Hyperlink"/>
                <w:rFonts w:cs="Arial"/>
                <w:color w:val="1F497D" w:themeColor="text2"/>
                <w:sz w:val="24"/>
                <w:u w:val="none"/>
              </w:rPr>
            </w:pPr>
            <w:r>
              <w:rPr>
                <w:rStyle w:val="Hyperlink"/>
                <w:rFonts w:cs="Arial"/>
                <w:color w:val="1F497D" w:themeColor="text2"/>
                <w:sz w:val="24"/>
                <w:u w:val="none"/>
              </w:rPr>
              <w:t>M</w:t>
            </w:r>
            <w:r w:rsidR="00025D99">
              <w:rPr>
                <w:rStyle w:val="Hyperlink"/>
                <w:rFonts w:cs="Arial"/>
                <w:color w:val="1F497D" w:themeColor="text2"/>
                <w:sz w:val="24"/>
                <w:u w:val="none"/>
              </w:rPr>
              <w:t>GR/R</w:t>
            </w:r>
          </w:p>
        </w:tc>
        <w:tc>
          <w:tcPr>
            <w:tcW w:w="0" w:type="auto"/>
            <w:textDirection w:val="btLr"/>
          </w:tcPr>
          <w:p w:rsidR="00965D20" w:rsidRDefault="00965D20" w:rsidP="00965D20">
            <w:pPr>
              <w:pStyle w:val="NoSpacing"/>
              <w:ind w:left="113" w:right="113"/>
              <w:rPr>
                <w:rStyle w:val="Hyperlink"/>
                <w:rFonts w:cs="Arial"/>
                <w:color w:val="1F497D" w:themeColor="text2"/>
                <w:sz w:val="24"/>
                <w:u w:val="none"/>
              </w:rPr>
            </w:pPr>
            <w:r>
              <w:rPr>
                <w:rStyle w:val="Hyperlink"/>
                <w:rFonts w:cs="Arial"/>
                <w:color w:val="1F497D" w:themeColor="text2"/>
                <w:sz w:val="24"/>
                <w:u w:val="none"/>
              </w:rPr>
              <w:t>Soft</w:t>
            </w:r>
          </w:p>
        </w:tc>
        <w:tc>
          <w:tcPr>
            <w:tcW w:w="0" w:type="auto"/>
            <w:textDirection w:val="btLr"/>
          </w:tcPr>
          <w:p w:rsidR="00965D20" w:rsidRDefault="00965D20" w:rsidP="00965D20">
            <w:pPr>
              <w:pStyle w:val="NoSpacing"/>
              <w:ind w:left="113" w:right="113"/>
              <w:rPr>
                <w:rStyle w:val="Hyperlink"/>
                <w:rFonts w:cs="Arial"/>
                <w:color w:val="1F497D" w:themeColor="text2"/>
                <w:sz w:val="24"/>
                <w:u w:val="none"/>
              </w:rPr>
            </w:pPr>
            <w:r>
              <w:rPr>
                <w:rStyle w:val="Hyperlink"/>
                <w:rFonts w:cs="Arial"/>
                <w:color w:val="1F497D" w:themeColor="text2"/>
                <w:sz w:val="24"/>
                <w:u w:val="none"/>
              </w:rPr>
              <w:t>Video</w:t>
            </w:r>
          </w:p>
        </w:tc>
        <w:tc>
          <w:tcPr>
            <w:tcW w:w="0" w:type="auto"/>
            <w:textDirection w:val="btLr"/>
          </w:tcPr>
          <w:p w:rsidR="00965D20" w:rsidRDefault="00965D20" w:rsidP="00025D99">
            <w:pPr>
              <w:pStyle w:val="NoSpacing"/>
              <w:ind w:left="113" w:right="113"/>
              <w:rPr>
                <w:rStyle w:val="Hyperlink"/>
                <w:rFonts w:cs="Arial"/>
                <w:color w:val="1F497D" w:themeColor="text2"/>
                <w:sz w:val="24"/>
                <w:u w:val="none"/>
              </w:rPr>
            </w:pPr>
            <w:r>
              <w:rPr>
                <w:rStyle w:val="Hyperlink"/>
                <w:rFonts w:cs="Arial"/>
                <w:color w:val="1F497D" w:themeColor="text2"/>
                <w:sz w:val="24"/>
                <w:u w:val="none"/>
              </w:rPr>
              <w:t>Conf</w:t>
            </w:r>
            <w:r w:rsidR="00025D99">
              <w:rPr>
                <w:rStyle w:val="Hyperlink"/>
                <w:rFonts w:cs="Arial"/>
                <w:color w:val="1F497D" w:themeColor="text2"/>
                <w:sz w:val="24"/>
                <w:u w:val="none"/>
              </w:rPr>
              <w:t>.</w:t>
            </w:r>
          </w:p>
        </w:tc>
        <w:tc>
          <w:tcPr>
            <w:tcW w:w="0" w:type="auto"/>
            <w:textDirection w:val="btLr"/>
          </w:tcPr>
          <w:p w:rsidR="00965D20" w:rsidRDefault="00965D20" w:rsidP="00965D20">
            <w:pPr>
              <w:pStyle w:val="NoSpacing"/>
              <w:ind w:left="113" w:right="113"/>
              <w:rPr>
                <w:rStyle w:val="Hyperlink"/>
                <w:rFonts w:cs="Arial"/>
                <w:color w:val="1F497D" w:themeColor="text2"/>
                <w:sz w:val="24"/>
                <w:u w:val="none"/>
              </w:rPr>
            </w:pPr>
            <w:r>
              <w:rPr>
                <w:rStyle w:val="Hyperlink"/>
                <w:rFonts w:cs="Arial"/>
                <w:color w:val="1F497D" w:themeColor="text2"/>
                <w:sz w:val="24"/>
                <w:u w:val="none"/>
              </w:rPr>
              <w:t>Public</w:t>
            </w:r>
          </w:p>
        </w:tc>
      </w:tr>
      <w:tr w:rsidR="00965D20" w:rsidRPr="007543EA" w:rsidTr="00025D99">
        <w:tc>
          <w:tcPr>
            <w:tcW w:w="1951" w:type="dxa"/>
          </w:tcPr>
          <w:p w:rsidR="00965D20" w:rsidRPr="007543EA" w:rsidRDefault="00965D20" w:rsidP="00863E33">
            <w:pPr>
              <w:pStyle w:val="NoSpacing"/>
              <w:rPr>
                <w:rStyle w:val="Hyperlink"/>
                <w:rFonts w:cs="Arial"/>
                <w:b/>
                <w:color w:val="auto"/>
                <w:u w:val="none"/>
              </w:rPr>
            </w:pPr>
            <w:r w:rsidRPr="007543EA">
              <w:t>Courthouse</w:t>
            </w:r>
          </w:p>
        </w:tc>
        <w:tc>
          <w:tcPr>
            <w:tcW w:w="3150" w:type="dxa"/>
          </w:tcPr>
          <w:p w:rsidR="00965D20" w:rsidRPr="007543EA" w:rsidRDefault="00965D20" w:rsidP="00863E33">
            <w:pPr>
              <w:pStyle w:val="NoSpacing"/>
              <w:rPr>
                <w:rStyle w:val="Hyperlink"/>
                <w:rFonts w:cs="Arial"/>
                <w:b/>
                <w:color w:val="auto"/>
                <w:u w:val="none"/>
              </w:rPr>
            </w:pPr>
            <w:r w:rsidRPr="007543EA">
              <w:t>205 W 5</w:t>
            </w:r>
            <w:r w:rsidRPr="007543EA">
              <w:rPr>
                <w:vertAlign w:val="superscript"/>
              </w:rPr>
              <w:t>th</w:t>
            </w:r>
            <w:r w:rsidRPr="007543EA">
              <w:t xml:space="preserve"> AVE, Ellensburg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7543EA">
              <w:rPr>
                <w:rStyle w:val="Hyperlink"/>
                <w:color w:val="auto"/>
                <w:u w:val="none"/>
              </w:rPr>
              <w:t>N/A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FairPoint</w:t>
            </w:r>
          </w:p>
        </w:tc>
        <w:tc>
          <w:tcPr>
            <w:tcW w:w="1663" w:type="dxa"/>
          </w:tcPr>
          <w:p w:rsidR="00965D20" w:rsidRPr="007543EA" w:rsidRDefault="00965D20" w:rsidP="00FF695F">
            <w:pPr>
              <w:pStyle w:val="NoSpacing"/>
            </w:pPr>
            <w:r>
              <w:t>119 lines on 35 copper trunks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104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9</w:t>
            </w:r>
          </w:p>
        </w:tc>
      </w:tr>
      <w:tr w:rsidR="00965D20" w:rsidRPr="007543EA" w:rsidTr="00025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Upper District Court</w:t>
            </w:r>
          </w:p>
        </w:tc>
        <w:tc>
          <w:tcPr>
            <w:tcW w:w="3150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700 E 1</w:t>
            </w:r>
            <w:r w:rsidRPr="007543EA">
              <w:rPr>
                <w:vertAlign w:val="superscript"/>
              </w:rPr>
              <w:t>st</w:t>
            </w:r>
            <w:r w:rsidRPr="007543EA">
              <w:t xml:space="preserve"> ST, Cle Elum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7543EA">
              <w:t>1 GB fiber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CenturyLink</w:t>
            </w:r>
          </w:p>
        </w:tc>
        <w:tc>
          <w:tcPr>
            <w:tcW w:w="1663" w:type="dxa"/>
          </w:tcPr>
          <w:p w:rsidR="00965D20" w:rsidRPr="007543EA" w:rsidRDefault="00965D20" w:rsidP="00863E33">
            <w:pPr>
              <w:pStyle w:val="NoSpacing"/>
            </w:pPr>
            <w:r>
              <w:t>7 copper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1</w:t>
            </w:r>
          </w:p>
        </w:tc>
      </w:tr>
      <w:tr w:rsidR="00965D20" w:rsidRPr="007543EA" w:rsidTr="00025D99">
        <w:tc>
          <w:tcPr>
            <w:tcW w:w="1951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Permit Center</w:t>
            </w:r>
          </w:p>
        </w:tc>
        <w:tc>
          <w:tcPr>
            <w:tcW w:w="3150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411 N Ruby ST, Ellensburg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7543EA">
              <w:t>1 GB fiber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FairPoint</w:t>
            </w:r>
          </w:p>
        </w:tc>
        <w:tc>
          <w:tcPr>
            <w:tcW w:w="1663" w:type="dxa"/>
          </w:tcPr>
          <w:p w:rsidR="00965D20" w:rsidRPr="007543EA" w:rsidRDefault="00965D20" w:rsidP="00863E33">
            <w:pPr>
              <w:pStyle w:val="NoSpacing"/>
            </w:pPr>
            <w:r>
              <w:t>40 copper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35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</w:tr>
      <w:tr w:rsidR="00965D20" w:rsidRPr="007543EA" w:rsidTr="00025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Public Health</w:t>
            </w:r>
          </w:p>
        </w:tc>
        <w:tc>
          <w:tcPr>
            <w:tcW w:w="3150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507 N Nanum ST, Ellensburg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7543EA">
              <w:t>1 GB fiber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FairPoint</w:t>
            </w:r>
          </w:p>
        </w:tc>
        <w:tc>
          <w:tcPr>
            <w:tcW w:w="1663" w:type="dxa"/>
          </w:tcPr>
          <w:p w:rsidR="00965D20" w:rsidRPr="007543EA" w:rsidRDefault="00965D20" w:rsidP="00863E33">
            <w:pPr>
              <w:pStyle w:val="NoSpacing"/>
            </w:pPr>
            <w:r>
              <w:t>32 copper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</w:tr>
      <w:tr w:rsidR="00965D20" w:rsidRPr="007543EA" w:rsidTr="00025D99">
        <w:tc>
          <w:tcPr>
            <w:tcW w:w="1951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Public Works Shop</w:t>
            </w:r>
          </w:p>
        </w:tc>
        <w:tc>
          <w:tcPr>
            <w:tcW w:w="3150" w:type="dxa"/>
          </w:tcPr>
          <w:p w:rsidR="00965D20" w:rsidRPr="007543EA" w:rsidRDefault="00965D20" w:rsidP="00863E33">
            <w:pPr>
              <w:pStyle w:val="NoSpacing"/>
            </w:pPr>
            <w:r w:rsidRPr="007543EA">
              <w:rPr>
                <w:rStyle w:val="Hyperlink"/>
                <w:color w:val="auto"/>
                <w:u w:val="none"/>
              </w:rPr>
              <w:t>505 W 14</w:t>
            </w:r>
            <w:r w:rsidRPr="007543EA">
              <w:rPr>
                <w:rStyle w:val="Hyperlink"/>
                <w:color w:val="auto"/>
                <w:u w:val="none"/>
                <w:vertAlign w:val="superscript"/>
              </w:rPr>
              <w:t>th</w:t>
            </w:r>
            <w:r w:rsidRPr="007543EA">
              <w:rPr>
                <w:rStyle w:val="Hyperlink"/>
                <w:color w:val="auto"/>
                <w:u w:val="none"/>
              </w:rPr>
              <w:t xml:space="preserve">, </w:t>
            </w:r>
            <w:r w:rsidRPr="007543EA">
              <w:t>Ellensburg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7543EA">
              <w:t>1 GB fiber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FairPoint</w:t>
            </w:r>
          </w:p>
        </w:tc>
        <w:tc>
          <w:tcPr>
            <w:tcW w:w="1663" w:type="dxa"/>
          </w:tcPr>
          <w:p w:rsidR="00965D20" w:rsidRPr="007543EA" w:rsidRDefault="00965D20" w:rsidP="00863E33">
            <w:pPr>
              <w:pStyle w:val="NoSpacing"/>
            </w:pPr>
            <w:r>
              <w:t>4 copper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</w:tr>
      <w:tr w:rsidR="00965D20" w:rsidRPr="007543EA" w:rsidTr="00025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Public Works Shop</w:t>
            </w:r>
          </w:p>
        </w:tc>
        <w:tc>
          <w:tcPr>
            <w:tcW w:w="3150" w:type="dxa"/>
          </w:tcPr>
          <w:p w:rsidR="00965D20" w:rsidRPr="007543EA" w:rsidRDefault="00965D20" w:rsidP="00863E33">
            <w:pPr>
              <w:pStyle w:val="NoSpacing"/>
            </w:pPr>
            <w:r w:rsidRPr="007543EA">
              <w:rPr>
                <w:rStyle w:val="Hyperlink"/>
                <w:color w:val="auto"/>
                <w:u w:val="none"/>
              </w:rPr>
              <w:t>1009 E 3</w:t>
            </w:r>
            <w:r w:rsidRPr="007543EA">
              <w:rPr>
                <w:rStyle w:val="Hyperlink"/>
                <w:color w:val="auto"/>
                <w:u w:val="none"/>
                <w:vertAlign w:val="superscript"/>
              </w:rPr>
              <w:t>rd</w:t>
            </w:r>
            <w:r w:rsidRPr="007543EA">
              <w:rPr>
                <w:rStyle w:val="Hyperlink"/>
                <w:color w:val="auto"/>
                <w:u w:val="none"/>
              </w:rPr>
              <w:t xml:space="preserve"> AVE, Cle Elum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7543EA">
              <w:rPr>
                <w:rStyle w:val="Hyperlink"/>
                <w:color w:val="auto"/>
                <w:u w:val="none"/>
              </w:rPr>
              <w:t>100 Mb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CenturyLink</w:t>
            </w:r>
          </w:p>
        </w:tc>
        <w:tc>
          <w:tcPr>
            <w:tcW w:w="1663" w:type="dxa"/>
          </w:tcPr>
          <w:p w:rsidR="00965D20" w:rsidRPr="007543EA" w:rsidRDefault="00965D20" w:rsidP="00863E33">
            <w:pPr>
              <w:pStyle w:val="NoSpacing"/>
            </w:pPr>
            <w:r>
              <w:t>6 copper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</w:tr>
      <w:tr w:rsidR="00965D20" w:rsidRPr="007543EA" w:rsidTr="00025D99">
        <w:tc>
          <w:tcPr>
            <w:tcW w:w="1951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Event Center</w:t>
            </w:r>
          </w:p>
        </w:tc>
        <w:tc>
          <w:tcPr>
            <w:tcW w:w="3150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901 E 7th Avenue, Ellensburg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1 GB fiber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FairPoint</w:t>
            </w:r>
          </w:p>
        </w:tc>
        <w:tc>
          <w:tcPr>
            <w:tcW w:w="1663" w:type="dxa"/>
          </w:tcPr>
          <w:p w:rsidR="00965D20" w:rsidRPr="007543EA" w:rsidRDefault="00965D20" w:rsidP="005B7867">
            <w:pPr>
              <w:pStyle w:val="NoSpacing"/>
            </w:pPr>
            <w:r>
              <w:t>23 copper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</w:tr>
      <w:tr w:rsidR="00965D20" w:rsidRPr="007543EA" w:rsidTr="00025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Sheriff/Prosecutor</w:t>
            </w:r>
          </w:p>
        </w:tc>
        <w:tc>
          <w:tcPr>
            <w:tcW w:w="3150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307 W Umptanum RD, Ellensburg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7543EA">
              <w:t>1 GB fiber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FairPoint</w:t>
            </w:r>
          </w:p>
        </w:tc>
        <w:tc>
          <w:tcPr>
            <w:tcW w:w="1663" w:type="dxa"/>
          </w:tcPr>
          <w:p w:rsidR="00965D20" w:rsidRPr="007543EA" w:rsidRDefault="00965D20" w:rsidP="00863E33">
            <w:pPr>
              <w:pStyle w:val="NoSpacing"/>
            </w:pPr>
            <w:r>
              <w:t>41 copper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38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</w:tr>
      <w:tr w:rsidR="00965D20" w:rsidRPr="007543EA" w:rsidTr="00025D99">
        <w:tc>
          <w:tcPr>
            <w:tcW w:w="1951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Solid Waste</w:t>
            </w:r>
          </w:p>
        </w:tc>
        <w:tc>
          <w:tcPr>
            <w:tcW w:w="3150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925 Industrial Way, Ellensburg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7543EA">
              <w:t>1 GB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FairPoint</w:t>
            </w:r>
          </w:p>
        </w:tc>
        <w:tc>
          <w:tcPr>
            <w:tcW w:w="1663" w:type="dxa"/>
          </w:tcPr>
          <w:p w:rsidR="00965D20" w:rsidRPr="007543EA" w:rsidRDefault="00965D20" w:rsidP="00863E33">
            <w:pPr>
              <w:pStyle w:val="NoSpacing"/>
            </w:pPr>
            <w:r>
              <w:t>5 copper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</w:tr>
      <w:tr w:rsidR="00965D20" w:rsidRPr="007543EA" w:rsidTr="00025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Transfer Station</w:t>
            </w:r>
          </w:p>
        </w:tc>
        <w:tc>
          <w:tcPr>
            <w:tcW w:w="3150" w:type="dxa"/>
          </w:tcPr>
          <w:p w:rsidR="00965D20" w:rsidRPr="007543EA" w:rsidRDefault="00965D20" w:rsidP="00863E33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7543EA">
              <w:rPr>
                <w:rStyle w:val="Hyperlink"/>
                <w:color w:val="auto"/>
                <w:u w:val="none"/>
              </w:rPr>
              <w:t>1001 Industrial Way, Ellensburg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1 GB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FairPoint</w:t>
            </w:r>
          </w:p>
        </w:tc>
        <w:tc>
          <w:tcPr>
            <w:tcW w:w="1663" w:type="dxa"/>
          </w:tcPr>
          <w:p w:rsidR="00965D20" w:rsidRPr="007543EA" w:rsidRDefault="00965D20" w:rsidP="00863E33">
            <w:pPr>
              <w:pStyle w:val="NoSpacing"/>
            </w:pPr>
            <w:r>
              <w:t>1 copper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</w:tr>
      <w:tr w:rsidR="00965D20" w:rsidRPr="007543EA" w:rsidTr="00025D99">
        <w:tc>
          <w:tcPr>
            <w:tcW w:w="1951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Transfer Station</w:t>
            </w:r>
          </w:p>
        </w:tc>
        <w:tc>
          <w:tcPr>
            <w:tcW w:w="3150" w:type="dxa"/>
          </w:tcPr>
          <w:p w:rsidR="00965D20" w:rsidRPr="007543EA" w:rsidRDefault="00965D20" w:rsidP="00863E33">
            <w:pPr>
              <w:pStyle w:val="NoSpacing"/>
            </w:pPr>
            <w:r w:rsidRPr="007543EA">
              <w:rPr>
                <w:rStyle w:val="Hyperlink"/>
                <w:color w:val="auto"/>
                <w:u w:val="none"/>
              </w:rPr>
              <w:t>50 #5 Mine RD, Cle Elum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1 GB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CenturyLink</w:t>
            </w:r>
          </w:p>
        </w:tc>
        <w:tc>
          <w:tcPr>
            <w:tcW w:w="1663" w:type="dxa"/>
          </w:tcPr>
          <w:p w:rsidR="00965D20" w:rsidRPr="007543EA" w:rsidRDefault="00965D20" w:rsidP="00863E33">
            <w:pPr>
              <w:pStyle w:val="NoSpacing"/>
            </w:pPr>
            <w:r>
              <w:t>1 copper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</w:tr>
      <w:tr w:rsidR="00965D20" w:rsidRPr="007543EA" w:rsidTr="00025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1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Transfer Station</w:t>
            </w:r>
          </w:p>
        </w:tc>
        <w:tc>
          <w:tcPr>
            <w:tcW w:w="3150" w:type="dxa"/>
          </w:tcPr>
          <w:p w:rsidR="00965D20" w:rsidRPr="007543EA" w:rsidRDefault="00965D20" w:rsidP="00863E33">
            <w:pPr>
              <w:pStyle w:val="NoSpacing"/>
            </w:pPr>
            <w:r w:rsidRPr="007543EA">
              <w:rPr>
                <w:rStyle w:val="Hyperlink"/>
                <w:color w:val="auto"/>
                <w:u w:val="none"/>
              </w:rPr>
              <w:t>25900 Vantage Highway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7543EA">
              <w:t>1 GB (future)</w:t>
            </w:r>
          </w:p>
        </w:tc>
        <w:tc>
          <w:tcPr>
            <w:tcW w:w="1530" w:type="dxa"/>
          </w:tcPr>
          <w:p w:rsidR="00965D20" w:rsidRPr="007543EA" w:rsidRDefault="00965D20" w:rsidP="00863E33">
            <w:pPr>
              <w:pStyle w:val="NoSpacing"/>
            </w:pPr>
            <w:r w:rsidRPr="007543EA">
              <w:t>FairPoint</w:t>
            </w:r>
          </w:p>
        </w:tc>
        <w:tc>
          <w:tcPr>
            <w:tcW w:w="1663" w:type="dxa"/>
          </w:tcPr>
          <w:p w:rsidR="00965D20" w:rsidRPr="007543EA" w:rsidRDefault="00965D20" w:rsidP="00863E33">
            <w:pPr>
              <w:pStyle w:val="NoSpacing"/>
            </w:pPr>
            <w:r>
              <w:t>1 copper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  <w:tc>
          <w:tcPr>
            <w:tcW w:w="0" w:type="auto"/>
          </w:tcPr>
          <w:p w:rsidR="00965D20" w:rsidRDefault="00965D20" w:rsidP="00965D20">
            <w:pPr>
              <w:pStyle w:val="NoSpacing"/>
              <w:jc w:val="center"/>
            </w:pPr>
          </w:p>
        </w:tc>
      </w:tr>
    </w:tbl>
    <w:p w:rsidR="007543EA" w:rsidRPr="00965D20" w:rsidRDefault="007543EA" w:rsidP="00965D20">
      <w:r w:rsidRPr="00B57975">
        <w:rPr>
          <w:vertAlign w:val="superscript"/>
        </w:rPr>
        <w:t>1</w:t>
      </w:r>
      <w:r>
        <w:t xml:space="preserve"> Data connections to courthouse are a mix of dark fiber and 3</w:t>
      </w:r>
      <w:r w:rsidRPr="00B57975">
        <w:rPr>
          <w:vertAlign w:val="superscript"/>
        </w:rPr>
        <w:t>rd</w:t>
      </w:r>
      <w:r>
        <w:t xml:space="preserve"> party transport provider.</w:t>
      </w:r>
      <w:r w:rsidR="00965D20">
        <w:br/>
      </w:r>
      <w:r w:rsidR="00965D20" w:rsidRPr="009A68EF">
        <w:rPr>
          <w:vertAlign w:val="superscript"/>
        </w:rPr>
        <w:t>2</w:t>
      </w:r>
      <w:r w:rsidR="00965D20">
        <w:t xml:space="preserve"> Revised to include </w:t>
      </w:r>
      <w:r w:rsidR="009A68EF">
        <w:t>lines/trunks and phone type/location</w:t>
      </w:r>
    </w:p>
    <w:p w:rsidR="00C2144D" w:rsidRDefault="00C2144D">
      <w:bookmarkStart w:id="1" w:name="_GoBack"/>
      <w:bookmarkEnd w:id="1"/>
    </w:p>
    <w:sectPr w:rsidR="00C2144D" w:rsidSect="00025D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EA"/>
    <w:rsid w:val="00025D99"/>
    <w:rsid w:val="00157FE2"/>
    <w:rsid w:val="0059291F"/>
    <w:rsid w:val="005B7867"/>
    <w:rsid w:val="006778DA"/>
    <w:rsid w:val="00707696"/>
    <w:rsid w:val="007543EA"/>
    <w:rsid w:val="00853189"/>
    <w:rsid w:val="00965D20"/>
    <w:rsid w:val="009A68EF"/>
    <w:rsid w:val="00B02A86"/>
    <w:rsid w:val="00B303D2"/>
    <w:rsid w:val="00C2144D"/>
    <w:rsid w:val="00E805F6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43EA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543EA"/>
    <w:pPr>
      <w:keepNext/>
      <w:spacing w:after="120" w:line="240" w:lineRule="auto"/>
    </w:pPr>
    <w:rPr>
      <w:rFonts w:eastAsiaTheme="minorEastAsia"/>
      <w:b/>
      <w:bCs/>
      <w:color w:val="1F497D" w:themeColor="text2"/>
      <w:spacing w:val="6"/>
      <w:szCs w:val="18"/>
      <w:lang w:bidi="hi-IN"/>
    </w:rPr>
  </w:style>
  <w:style w:type="paragraph" w:styleId="NoSpacing">
    <w:name w:val="No Spacing"/>
    <w:basedOn w:val="Normal"/>
    <w:link w:val="NoSpacingChar"/>
    <w:uiPriority w:val="1"/>
    <w:qFormat/>
    <w:rsid w:val="007543EA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7543EA"/>
  </w:style>
  <w:style w:type="table" w:customStyle="1" w:styleId="RFPTable">
    <w:name w:val="RFP Table"/>
    <w:basedOn w:val="TableNormal"/>
    <w:uiPriority w:val="99"/>
    <w:rsid w:val="007543EA"/>
    <w:pPr>
      <w:spacing w:after="0" w:line="240" w:lineRule="auto"/>
    </w:pPr>
    <w:rPr>
      <w:sz w:val="20"/>
    </w:rPr>
    <w:tblPr>
      <w:tblStyleRowBandSize w:val="1"/>
      <w:tblInd w:w="144" w:type="dxa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  <w:tblCellMar>
        <w:top w:w="72" w:type="dxa"/>
        <w:left w:w="115" w:type="dxa"/>
        <w:bottom w:w="72" w:type="dxa"/>
        <w:right w:w="115" w:type="dxa"/>
      </w:tblCellMar>
    </w:tblPr>
    <w:trPr>
      <w:cantSplit/>
    </w:trPr>
    <w:tcPr>
      <w:shd w:val="clear" w:color="auto" w:fill="auto"/>
    </w:tcPr>
    <w:tblStylePr w:type="firstRow">
      <w:pPr>
        <w:keepNext/>
        <w:widowControl/>
        <w:wordWrap/>
      </w:pPr>
      <w:rPr>
        <w:rFonts w:asciiTheme="minorHAnsi" w:hAnsiTheme="minorHAnsi"/>
        <w:b/>
        <w:color w:val="1F497D" w:themeColor="text2"/>
        <w:sz w:val="22"/>
      </w:rPr>
      <w:tblPr/>
      <w:tcPr>
        <w:shd w:val="clear" w:color="auto" w:fill="C6D9F1" w:themeFill="text2" w:themeFillTint="33"/>
      </w:tcPr>
    </w:tblStylePr>
    <w:tblStylePr w:type="band2Horz">
      <w:tblPr/>
      <w:tcPr>
        <w:shd w:val="clear" w:color="auto" w:fill="EBF5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43EA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543EA"/>
    <w:pPr>
      <w:keepNext/>
      <w:spacing w:after="120" w:line="240" w:lineRule="auto"/>
    </w:pPr>
    <w:rPr>
      <w:rFonts w:eastAsiaTheme="minorEastAsia"/>
      <w:b/>
      <w:bCs/>
      <w:color w:val="1F497D" w:themeColor="text2"/>
      <w:spacing w:val="6"/>
      <w:szCs w:val="18"/>
      <w:lang w:bidi="hi-IN"/>
    </w:rPr>
  </w:style>
  <w:style w:type="paragraph" w:styleId="NoSpacing">
    <w:name w:val="No Spacing"/>
    <w:basedOn w:val="Normal"/>
    <w:link w:val="NoSpacingChar"/>
    <w:uiPriority w:val="1"/>
    <w:qFormat/>
    <w:rsid w:val="007543EA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7543EA"/>
  </w:style>
  <w:style w:type="table" w:customStyle="1" w:styleId="RFPTable">
    <w:name w:val="RFP Table"/>
    <w:basedOn w:val="TableNormal"/>
    <w:uiPriority w:val="99"/>
    <w:rsid w:val="007543EA"/>
    <w:pPr>
      <w:spacing w:after="0" w:line="240" w:lineRule="auto"/>
    </w:pPr>
    <w:rPr>
      <w:sz w:val="20"/>
    </w:rPr>
    <w:tblPr>
      <w:tblStyleRowBandSize w:val="1"/>
      <w:tblInd w:w="144" w:type="dxa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  <w:tblCellMar>
        <w:top w:w="72" w:type="dxa"/>
        <w:left w:w="115" w:type="dxa"/>
        <w:bottom w:w="72" w:type="dxa"/>
        <w:right w:w="115" w:type="dxa"/>
      </w:tblCellMar>
    </w:tblPr>
    <w:trPr>
      <w:cantSplit/>
    </w:trPr>
    <w:tcPr>
      <w:shd w:val="clear" w:color="auto" w:fill="auto"/>
    </w:tcPr>
    <w:tblStylePr w:type="firstRow">
      <w:pPr>
        <w:keepNext/>
        <w:widowControl/>
        <w:wordWrap/>
      </w:pPr>
      <w:rPr>
        <w:rFonts w:asciiTheme="minorHAnsi" w:hAnsiTheme="minorHAnsi"/>
        <w:b/>
        <w:color w:val="1F497D" w:themeColor="text2"/>
        <w:sz w:val="22"/>
      </w:rPr>
      <w:tblPr/>
      <w:tcPr>
        <w:shd w:val="clear" w:color="auto" w:fill="C6D9F1" w:themeFill="text2" w:themeFillTint="33"/>
      </w:tcPr>
    </w:tblStylePr>
    <w:tblStylePr w:type="band2Horz">
      <w:tblPr/>
      <w:tcPr>
        <w:shd w:val="clear" w:color="auto" w:fill="EBF5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64FB7CD1.dotm</Template>
  <TotalTime>83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Kittitas County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Goeben</dc:creator>
  <cp:lastModifiedBy>Jim Goeben</cp:lastModifiedBy>
  <cp:revision>8</cp:revision>
  <dcterms:created xsi:type="dcterms:W3CDTF">2018-02-05T23:45:00Z</dcterms:created>
  <dcterms:modified xsi:type="dcterms:W3CDTF">2018-02-06T16:14:00Z</dcterms:modified>
</cp:coreProperties>
</file>