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68" w:rsidRPr="00E95C0D" w:rsidRDefault="00500168">
      <w:pPr>
        <w:rPr>
          <w:rFonts w:ascii="Arial" w:hAnsi="Arial" w:cs="Arial"/>
          <w:sz w:val="20"/>
          <w:szCs w:val="20"/>
        </w:rPr>
      </w:pPr>
    </w:p>
    <w:p w:rsidR="00500168" w:rsidRPr="00D36DE0" w:rsidRDefault="00500168" w:rsidP="00500168">
      <w:pPr>
        <w:tabs>
          <w:tab w:val="center" w:pos="5040"/>
        </w:tabs>
        <w:jc w:val="center"/>
        <w:outlineLvl w:val="0"/>
      </w:pPr>
      <w:r w:rsidRPr="00D36DE0">
        <w:rPr>
          <w:b/>
        </w:rPr>
        <w:t>KITTITAS COUNTY BOARD OF COUNTY COMMISSIONERS'</w:t>
      </w:r>
    </w:p>
    <w:p w:rsidR="00500168" w:rsidRPr="00D36DE0" w:rsidRDefault="00500168" w:rsidP="00500168">
      <w:pPr>
        <w:jc w:val="center"/>
      </w:pPr>
    </w:p>
    <w:p w:rsidR="00500168" w:rsidRPr="00D36DE0" w:rsidRDefault="00500168" w:rsidP="00500168">
      <w:pPr>
        <w:tabs>
          <w:tab w:val="center" w:pos="5040"/>
        </w:tabs>
        <w:jc w:val="center"/>
        <w:outlineLvl w:val="0"/>
      </w:pPr>
      <w:r w:rsidRPr="00D36DE0">
        <w:rPr>
          <w:b/>
        </w:rPr>
        <w:t>RESOLUTION NO.     2015</w:t>
      </w:r>
      <w:r w:rsidR="00253FD7" w:rsidRPr="00D36DE0">
        <w:rPr>
          <w:b/>
        </w:rPr>
        <w:t>-</w:t>
      </w:r>
      <w:r w:rsidRPr="00D36DE0">
        <w:t>____</w:t>
      </w:r>
    </w:p>
    <w:p w:rsidR="00500168" w:rsidRPr="00D36DE0" w:rsidRDefault="00500168" w:rsidP="00500168">
      <w:pPr>
        <w:jc w:val="center"/>
      </w:pPr>
    </w:p>
    <w:p w:rsidR="00500168" w:rsidRPr="00D36DE0" w:rsidRDefault="00500168" w:rsidP="00500168">
      <w:pPr>
        <w:jc w:val="center"/>
        <w:outlineLvl w:val="0"/>
        <w:rPr>
          <w:b/>
        </w:rPr>
      </w:pPr>
      <w:r w:rsidRPr="00D36DE0">
        <w:rPr>
          <w:b/>
        </w:rPr>
        <w:t xml:space="preserve">A RESOLUTION FOR </w:t>
      </w:r>
      <w:r w:rsidR="002736A0" w:rsidRPr="00D36DE0">
        <w:rPr>
          <w:b/>
        </w:rPr>
        <w:t>THE ESTABLISHMENT OF POSITION OFFICIAL BOND AMOUNTS FOR ELECTED OFFICIALS AND EMPLOYEES</w:t>
      </w:r>
    </w:p>
    <w:p w:rsidR="00500168" w:rsidRPr="00D36DE0" w:rsidRDefault="00500168">
      <w:pPr>
        <w:rPr>
          <w:rFonts w:ascii="Arial" w:hAnsi="Arial" w:cs="Arial"/>
        </w:rPr>
      </w:pPr>
    </w:p>
    <w:p w:rsidR="00E20B96" w:rsidRPr="00D36DE0" w:rsidRDefault="00E95C0D" w:rsidP="00893E2D">
      <w:pPr>
        <w:ind w:firstLine="720"/>
        <w:jc w:val="both"/>
        <w:rPr>
          <w:rFonts w:ascii="Arial" w:hAnsi="Arial" w:cs="Arial"/>
        </w:rPr>
      </w:pPr>
      <w:r w:rsidRPr="00D36DE0">
        <w:rPr>
          <w:rFonts w:ascii="Arial" w:hAnsi="Arial" w:cs="Arial"/>
          <w:b/>
        </w:rPr>
        <w:t xml:space="preserve">WHEREAS, </w:t>
      </w:r>
      <w:r w:rsidR="00B173FC" w:rsidRPr="00D36DE0">
        <w:rPr>
          <w:rFonts w:ascii="Arial" w:hAnsi="Arial" w:cs="Arial"/>
        </w:rPr>
        <w:t>RCW 36.16.05</w:t>
      </w:r>
      <w:r w:rsidR="00FC7904" w:rsidRPr="00D36DE0">
        <w:rPr>
          <w:rFonts w:ascii="Arial" w:hAnsi="Arial" w:cs="Arial"/>
        </w:rPr>
        <w:t>0</w:t>
      </w:r>
      <w:r w:rsidR="00B173FC" w:rsidRPr="00D36DE0">
        <w:rPr>
          <w:rFonts w:ascii="Arial" w:hAnsi="Arial" w:cs="Arial"/>
        </w:rPr>
        <w:t xml:space="preserve"> </w:t>
      </w:r>
      <w:r w:rsidR="00893E2D" w:rsidRPr="00D36DE0">
        <w:rPr>
          <w:rFonts w:ascii="Arial" w:hAnsi="Arial" w:cs="Arial"/>
        </w:rPr>
        <w:t xml:space="preserve"> states e</w:t>
      </w:r>
      <w:r w:rsidR="00B173FC" w:rsidRPr="00D36DE0">
        <w:rPr>
          <w:rFonts w:ascii="Arial" w:hAnsi="Arial" w:cs="Arial"/>
        </w:rPr>
        <w:t>very county official before he or she enters upon the duties of his or her office shall furnish a bond conditioned that he or she will faithfully perform the duties of his or her office and account for and pay over all money which may come into his or her hands by virtue of his or her office, and that he or she, or his or her executors or administrators, will deliver to his or her successor safe and undefaced all books, records, papers, seals, equipment, and furniture belonging to his or her o</w:t>
      </w:r>
      <w:r w:rsidRPr="00D36DE0">
        <w:rPr>
          <w:rFonts w:ascii="Arial" w:hAnsi="Arial" w:cs="Arial"/>
        </w:rPr>
        <w:t>ffice, AND</w:t>
      </w:r>
    </w:p>
    <w:p w:rsidR="00E95C0D" w:rsidRPr="00D36DE0" w:rsidRDefault="00E95C0D" w:rsidP="00E95C0D">
      <w:pPr>
        <w:ind w:firstLine="720"/>
        <w:rPr>
          <w:rFonts w:ascii="Arial" w:hAnsi="Arial" w:cs="Arial"/>
        </w:rPr>
      </w:pPr>
    </w:p>
    <w:p w:rsidR="00B173FC" w:rsidRPr="00D36DE0" w:rsidRDefault="00E95C0D" w:rsidP="00893E2D">
      <w:pPr>
        <w:ind w:firstLine="720"/>
        <w:jc w:val="both"/>
        <w:rPr>
          <w:rFonts w:ascii="Arial" w:hAnsi="Arial" w:cs="Arial"/>
        </w:rPr>
      </w:pPr>
      <w:r w:rsidRPr="00D36DE0">
        <w:rPr>
          <w:rFonts w:ascii="Arial" w:hAnsi="Arial" w:cs="Arial"/>
          <w:b/>
        </w:rPr>
        <w:t>WHEREAS</w:t>
      </w:r>
      <w:r w:rsidRPr="00D36DE0">
        <w:rPr>
          <w:rFonts w:ascii="Arial" w:hAnsi="Arial" w:cs="Arial"/>
        </w:rPr>
        <w:t>,  RCW 36.16.05</w:t>
      </w:r>
      <w:r w:rsidR="00FC7904" w:rsidRPr="00D36DE0">
        <w:rPr>
          <w:rFonts w:ascii="Arial" w:hAnsi="Arial" w:cs="Arial"/>
        </w:rPr>
        <w:t>0</w:t>
      </w:r>
      <w:r w:rsidRPr="00D36DE0">
        <w:rPr>
          <w:rFonts w:ascii="Arial" w:hAnsi="Arial" w:cs="Arial"/>
        </w:rPr>
        <w:t xml:space="preserve"> indicates that amount of each bond, either a fixed amount or an amount approved by the Board of County Commissioners, AND</w:t>
      </w:r>
    </w:p>
    <w:p w:rsidR="00B173FC" w:rsidRPr="00D36DE0" w:rsidRDefault="00B173FC" w:rsidP="00893E2D">
      <w:pPr>
        <w:jc w:val="both"/>
        <w:rPr>
          <w:rFonts w:ascii="Arial" w:hAnsi="Arial" w:cs="Arial"/>
        </w:rPr>
      </w:pPr>
    </w:p>
    <w:p w:rsidR="00B173FC" w:rsidRPr="00D36DE0" w:rsidRDefault="00E95C0D" w:rsidP="00893E2D">
      <w:pPr>
        <w:ind w:firstLine="720"/>
        <w:jc w:val="both"/>
        <w:rPr>
          <w:rFonts w:ascii="Arial" w:hAnsi="Arial" w:cs="Arial"/>
        </w:rPr>
      </w:pPr>
      <w:r w:rsidRPr="00D36DE0">
        <w:rPr>
          <w:rFonts w:ascii="Arial" w:hAnsi="Arial" w:cs="Arial"/>
          <w:b/>
        </w:rPr>
        <w:t>WHEREAS</w:t>
      </w:r>
      <w:r w:rsidRPr="00D36DE0">
        <w:rPr>
          <w:rFonts w:ascii="Arial" w:hAnsi="Arial" w:cs="Arial"/>
        </w:rPr>
        <w:t xml:space="preserve">, </w:t>
      </w:r>
      <w:r w:rsidR="00B173FC" w:rsidRPr="00D36DE0">
        <w:rPr>
          <w:rFonts w:ascii="Arial" w:hAnsi="Arial" w:cs="Arial"/>
        </w:rPr>
        <w:t xml:space="preserve">RCW 36.80.020 </w:t>
      </w:r>
      <w:r w:rsidR="00017DDB" w:rsidRPr="00D36DE0">
        <w:rPr>
          <w:rFonts w:ascii="Arial" w:hAnsi="Arial" w:cs="Arial"/>
        </w:rPr>
        <w:t xml:space="preserve">states </w:t>
      </w:r>
      <w:r w:rsidR="00B173FC" w:rsidRPr="00D36DE0">
        <w:rPr>
          <w:rFonts w:ascii="Arial" w:hAnsi="Arial" w:cs="Arial"/>
        </w:rPr>
        <w:t>every county road engineer shall give an official bond to the county in such amount as the board shall determine, conditioned upon the fact that he or she will faithfully perform all the duties of his or her employment and account for all property of the county entrusted to his or her care</w:t>
      </w:r>
      <w:r w:rsidRPr="00D36DE0">
        <w:rPr>
          <w:rFonts w:ascii="Arial" w:hAnsi="Arial" w:cs="Arial"/>
        </w:rPr>
        <w:t>. AND</w:t>
      </w:r>
      <w:r w:rsidR="00B173FC" w:rsidRPr="00D36DE0">
        <w:rPr>
          <w:rFonts w:ascii="Arial" w:hAnsi="Arial" w:cs="Arial"/>
        </w:rPr>
        <w:t>.</w:t>
      </w:r>
    </w:p>
    <w:p w:rsidR="00B173FC" w:rsidRPr="00D36DE0" w:rsidRDefault="00B173FC" w:rsidP="00893E2D">
      <w:pPr>
        <w:jc w:val="both"/>
        <w:rPr>
          <w:rFonts w:ascii="Arial" w:hAnsi="Arial" w:cs="Arial"/>
        </w:rPr>
      </w:pPr>
    </w:p>
    <w:p w:rsidR="00B173FC" w:rsidRPr="00D36DE0" w:rsidRDefault="00E95C0D" w:rsidP="00893E2D">
      <w:pPr>
        <w:ind w:firstLine="720"/>
        <w:jc w:val="both"/>
        <w:rPr>
          <w:rFonts w:ascii="Arial" w:hAnsi="Arial" w:cs="Arial"/>
        </w:rPr>
      </w:pPr>
      <w:r w:rsidRPr="00D36DE0">
        <w:rPr>
          <w:rFonts w:ascii="Arial" w:hAnsi="Arial" w:cs="Arial"/>
          <w:b/>
        </w:rPr>
        <w:t>WHEREAS</w:t>
      </w:r>
      <w:r w:rsidRPr="00D36DE0">
        <w:rPr>
          <w:rFonts w:ascii="Arial" w:hAnsi="Arial" w:cs="Arial"/>
        </w:rPr>
        <w:t xml:space="preserve">, </w:t>
      </w:r>
      <w:r w:rsidR="00017DDB" w:rsidRPr="00D36DE0">
        <w:rPr>
          <w:rFonts w:ascii="Arial" w:hAnsi="Arial" w:cs="Arial"/>
        </w:rPr>
        <w:t>RCW 42.08.100 indicates t</w:t>
      </w:r>
      <w:r w:rsidR="00B173FC" w:rsidRPr="00D36DE0">
        <w:rPr>
          <w:rFonts w:ascii="Arial" w:hAnsi="Arial" w:cs="Arial"/>
        </w:rPr>
        <w:t>he official bonds of all county officers</w:t>
      </w:r>
      <w:r w:rsidR="00017DDB" w:rsidRPr="00D36DE0">
        <w:rPr>
          <w:rFonts w:ascii="Arial" w:hAnsi="Arial" w:cs="Arial"/>
        </w:rPr>
        <w:t>, shall</w:t>
      </w:r>
      <w:r w:rsidR="00B173FC" w:rsidRPr="00D36DE0">
        <w:rPr>
          <w:rFonts w:ascii="Arial" w:hAnsi="Arial" w:cs="Arial"/>
        </w:rPr>
        <w:t xml:space="preserve"> be approved by the board of county commissioners, if in session, and if not in session, by the chair of such board, and filed and recorded in the office of the county clerk of their respective counties: PROVIDED, That the bond of the county clerk shall be recorded in the office of the county auditor and filed in the office of the county treasurer.</w:t>
      </w:r>
    </w:p>
    <w:p w:rsidR="00253FD7" w:rsidRPr="00D36DE0" w:rsidRDefault="00253FD7" w:rsidP="00893E2D">
      <w:pPr>
        <w:ind w:firstLine="720"/>
        <w:jc w:val="both"/>
        <w:rPr>
          <w:rFonts w:ascii="Arial" w:hAnsi="Arial" w:cs="Arial"/>
        </w:rPr>
      </w:pPr>
    </w:p>
    <w:p w:rsidR="00253FD7" w:rsidRPr="00D36DE0" w:rsidRDefault="00D36DE0" w:rsidP="00893E2D">
      <w:pPr>
        <w:ind w:firstLine="720"/>
        <w:jc w:val="both"/>
        <w:rPr>
          <w:rFonts w:ascii="Arial" w:hAnsi="Arial" w:cs="Arial"/>
        </w:rPr>
      </w:pPr>
      <w:r w:rsidRPr="00D36DE0">
        <w:rPr>
          <w:rFonts w:ascii="Arial" w:hAnsi="Arial" w:cs="Arial"/>
          <w:b/>
        </w:rPr>
        <w:t>WHEREAS</w:t>
      </w:r>
      <w:r>
        <w:rPr>
          <w:rFonts w:ascii="Arial" w:hAnsi="Arial" w:cs="Arial"/>
        </w:rPr>
        <w:t xml:space="preserve">, Kittitas County has been working with the Broker of Record, Arthur J Gallagher, to combine all individual bonds and create a combined position bond to ensure a reduced premium for the County. </w:t>
      </w:r>
    </w:p>
    <w:p w:rsidR="0030410D" w:rsidRPr="00D36DE0" w:rsidRDefault="0030410D" w:rsidP="00893E2D">
      <w:pPr>
        <w:jc w:val="both"/>
        <w:rPr>
          <w:rFonts w:ascii="Arial" w:hAnsi="Arial" w:cs="Arial"/>
        </w:rPr>
      </w:pPr>
      <w:bookmarkStart w:id="0" w:name="_GoBack"/>
      <w:bookmarkEnd w:id="0"/>
    </w:p>
    <w:p w:rsidR="0030410D" w:rsidRPr="00D36DE0" w:rsidRDefault="0030410D" w:rsidP="00D36DE0">
      <w:pPr>
        <w:ind w:firstLine="720"/>
        <w:jc w:val="both"/>
        <w:rPr>
          <w:rFonts w:ascii="Arial" w:hAnsi="Arial" w:cs="Arial"/>
        </w:rPr>
      </w:pPr>
      <w:r w:rsidRPr="00D36DE0">
        <w:rPr>
          <w:rFonts w:ascii="Arial" w:hAnsi="Arial" w:cs="Arial"/>
          <w:b/>
        </w:rPr>
        <w:t>N</w:t>
      </w:r>
      <w:r w:rsidR="002174AD" w:rsidRPr="00D36DE0">
        <w:rPr>
          <w:rFonts w:ascii="Arial" w:hAnsi="Arial" w:cs="Arial"/>
          <w:b/>
        </w:rPr>
        <w:t>OW, THEREFORE BE IT RESOLVED</w:t>
      </w:r>
      <w:r w:rsidRPr="00D36DE0">
        <w:rPr>
          <w:rFonts w:ascii="Arial" w:hAnsi="Arial" w:cs="Arial"/>
        </w:rPr>
        <w:t xml:space="preserve"> the Board of County Commissioners hereby approves the following position bonds:</w:t>
      </w:r>
    </w:p>
    <w:p w:rsidR="0030410D" w:rsidRPr="00E95C0D" w:rsidRDefault="0030410D">
      <w:pPr>
        <w:rPr>
          <w:rFonts w:ascii="Arial" w:hAnsi="Arial" w:cs="Arial"/>
          <w:sz w:val="20"/>
          <w:szCs w:val="20"/>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890"/>
      </w:tblGrid>
      <w:tr w:rsidR="0030410D" w:rsidRPr="00893E2D" w:rsidTr="006423AA">
        <w:tc>
          <w:tcPr>
            <w:tcW w:w="4050" w:type="dxa"/>
          </w:tcPr>
          <w:p w:rsidR="0030410D" w:rsidRPr="00893E2D" w:rsidRDefault="0030410D" w:rsidP="0030410D">
            <w:pPr>
              <w:jc w:val="center"/>
              <w:rPr>
                <w:rFonts w:ascii="Arial" w:hAnsi="Arial" w:cs="Arial"/>
                <w:b/>
                <w:sz w:val="20"/>
                <w:szCs w:val="20"/>
              </w:rPr>
            </w:pPr>
            <w:r w:rsidRPr="00893E2D">
              <w:rPr>
                <w:rFonts w:ascii="Arial" w:hAnsi="Arial" w:cs="Arial"/>
                <w:b/>
                <w:sz w:val="20"/>
                <w:szCs w:val="20"/>
              </w:rPr>
              <w:t>Position</w:t>
            </w:r>
          </w:p>
        </w:tc>
        <w:tc>
          <w:tcPr>
            <w:tcW w:w="1890" w:type="dxa"/>
          </w:tcPr>
          <w:p w:rsidR="0030410D" w:rsidRPr="00893E2D" w:rsidRDefault="0030410D" w:rsidP="0030410D">
            <w:pPr>
              <w:jc w:val="center"/>
              <w:rPr>
                <w:rFonts w:ascii="Arial" w:hAnsi="Arial" w:cs="Arial"/>
                <w:b/>
                <w:sz w:val="20"/>
                <w:szCs w:val="20"/>
              </w:rPr>
            </w:pPr>
            <w:r w:rsidRPr="00893E2D">
              <w:rPr>
                <w:rFonts w:ascii="Arial" w:hAnsi="Arial" w:cs="Arial"/>
                <w:b/>
                <w:sz w:val="20"/>
                <w:szCs w:val="20"/>
              </w:rPr>
              <w:t>Amount of Bond</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Assessor</w:t>
            </w:r>
            <w:r w:rsidR="0045313D">
              <w:rPr>
                <w:rFonts w:ascii="Arial" w:hAnsi="Arial" w:cs="Arial"/>
                <w:sz w:val="20"/>
                <w:szCs w:val="20"/>
              </w:rPr>
              <w:t>*</w:t>
            </w:r>
          </w:p>
        </w:tc>
        <w:tc>
          <w:tcPr>
            <w:tcW w:w="1890" w:type="dxa"/>
          </w:tcPr>
          <w:p w:rsidR="0030410D" w:rsidRPr="00E95C0D" w:rsidRDefault="0030410D" w:rsidP="0054152F">
            <w:pPr>
              <w:jc w:val="right"/>
              <w:rPr>
                <w:rFonts w:ascii="Arial" w:hAnsi="Arial" w:cs="Arial"/>
                <w:sz w:val="20"/>
                <w:szCs w:val="20"/>
              </w:rPr>
            </w:pPr>
            <w:r w:rsidRPr="00E95C0D">
              <w:rPr>
                <w:rFonts w:ascii="Arial" w:hAnsi="Arial" w:cs="Arial"/>
                <w:sz w:val="20"/>
                <w:szCs w:val="20"/>
              </w:rPr>
              <w:t>$</w:t>
            </w:r>
            <w:r w:rsidR="0054152F" w:rsidRPr="00E95C0D">
              <w:rPr>
                <w:rFonts w:ascii="Arial" w:hAnsi="Arial" w:cs="Arial"/>
                <w:sz w:val="20"/>
                <w:szCs w:val="20"/>
              </w:rPr>
              <w:t xml:space="preserve">  </w:t>
            </w:r>
            <w:r w:rsidRPr="00E95C0D">
              <w:rPr>
                <w:rFonts w:ascii="Arial" w:hAnsi="Arial" w:cs="Arial"/>
                <w:sz w:val="20"/>
                <w:szCs w:val="20"/>
              </w:rPr>
              <w:t>10,000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Auditor</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10,000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Clerk</w:t>
            </w:r>
            <w:r w:rsidR="0045313D">
              <w:rPr>
                <w:rFonts w:ascii="Arial" w:hAnsi="Arial" w:cs="Arial"/>
                <w:sz w:val="20"/>
                <w:szCs w:val="20"/>
              </w:rPr>
              <w:t>*</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150,000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Coroner</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5,000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Commissioners</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40,000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Prosecuting Attorney</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5,000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Sheriff</w:t>
            </w:r>
            <w:r w:rsidR="0045313D">
              <w:rPr>
                <w:rFonts w:ascii="Arial" w:hAnsi="Arial" w:cs="Arial"/>
                <w:sz w:val="20"/>
                <w:szCs w:val="20"/>
              </w:rPr>
              <w:t>*</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15,000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Treasurer</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150,000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District Court Judge</w:t>
            </w:r>
            <w:r w:rsidR="0045313D">
              <w:rPr>
                <w:rFonts w:ascii="Arial" w:hAnsi="Arial" w:cs="Arial"/>
                <w:sz w:val="20"/>
                <w:szCs w:val="20"/>
              </w:rPr>
              <w:t>*</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10,000</w:t>
            </w:r>
          </w:p>
        </w:tc>
      </w:tr>
      <w:tr w:rsidR="0030410D" w:rsidRPr="00E95C0D" w:rsidTr="006423AA">
        <w:tc>
          <w:tcPr>
            <w:tcW w:w="4050" w:type="dxa"/>
          </w:tcPr>
          <w:p w:rsidR="0030410D" w:rsidRPr="00E95C0D" w:rsidRDefault="0030410D">
            <w:pPr>
              <w:rPr>
                <w:rFonts w:ascii="Arial" w:hAnsi="Arial" w:cs="Arial"/>
                <w:sz w:val="20"/>
                <w:szCs w:val="20"/>
              </w:rPr>
            </w:pPr>
            <w:r w:rsidRPr="00E95C0D">
              <w:rPr>
                <w:rFonts w:ascii="Arial" w:hAnsi="Arial" w:cs="Arial"/>
                <w:sz w:val="20"/>
                <w:szCs w:val="20"/>
              </w:rPr>
              <w:t>District Court Administrator</w:t>
            </w:r>
            <w:r w:rsidR="0045313D">
              <w:rPr>
                <w:rFonts w:ascii="Arial" w:hAnsi="Arial" w:cs="Arial"/>
                <w:sz w:val="20"/>
                <w:szCs w:val="20"/>
              </w:rPr>
              <w:t>*</w:t>
            </w:r>
          </w:p>
        </w:tc>
        <w:tc>
          <w:tcPr>
            <w:tcW w:w="1890" w:type="dxa"/>
          </w:tcPr>
          <w:p w:rsidR="0030410D" w:rsidRPr="00E95C0D" w:rsidRDefault="0030410D" w:rsidP="006423AA">
            <w:pPr>
              <w:jc w:val="right"/>
              <w:rPr>
                <w:rFonts w:ascii="Arial" w:hAnsi="Arial" w:cs="Arial"/>
                <w:sz w:val="20"/>
                <w:szCs w:val="20"/>
              </w:rPr>
            </w:pPr>
            <w:r w:rsidRPr="00E95C0D">
              <w:rPr>
                <w:rFonts w:ascii="Arial" w:hAnsi="Arial" w:cs="Arial"/>
                <w:sz w:val="20"/>
                <w:szCs w:val="20"/>
              </w:rPr>
              <w:t>10,000</w:t>
            </w:r>
          </w:p>
        </w:tc>
      </w:tr>
      <w:tr w:rsidR="0030410D" w:rsidRPr="00E95C0D" w:rsidTr="006423AA">
        <w:tc>
          <w:tcPr>
            <w:tcW w:w="4050" w:type="dxa"/>
          </w:tcPr>
          <w:p w:rsidR="0030410D" w:rsidRPr="00E95C0D" w:rsidRDefault="006423AA">
            <w:pPr>
              <w:rPr>
                <w:rFonts w:ascii="Arial" w:hAnsi="Arial" w:cs="Arial"/>
                <w:sz w:val="20"/>
                <w:szCs w:val="20"/>
              </w:rPr>
            </w:pPr>
            <w:r w:rsidRPr="00E95C0D">
              <w:rPr>
                <w:rFonts w:ascii="Arial" w:hAnsi="Arial" w:cs="Arial"/>
                <w:sz w:val="20"/>
                <w:szCs w:val="20"/>
              </w:rPr>
              <w:t>District Court Judge Pro-Temp</w:t>
            </w:r>
            <w:r w:rsidR="0045313D">
              <w:rPr>
                <w:rFonts w:ascii="Arial" w:hAnsi="Arial" w:cs="Arial"/>
                <w:sz w:val="20"/>
                <w:szCs w:val="20"/>
              </w:rPr>
              <w:t>*</w:t>
            </w:r>
          </w:p>
        </w:tc>
        <w:tc>
          <w:tcPr>
            <w:tcW w:w="1890" w:type="dxa"/>
          </w:tcPr>
          <w:p w:rsidR="0030410D" w:rsidRPr="00E95C0D" w:rsidRDefault="006423AA" w:rsidP="006423AA">
            <w:pPr>
              <w:jc w:val="right"/>
              <w:rPr>
                <w:rFonts w:ascii="Arial" w:hAnsi="Arial" w:cs="Arial"/>
                <w:sz w:val="20"/>
                <w:szCs w:val="20"/>
              </w:rPr>
            </w:pPr>
            <w:r w:rsidRPr="00E95C0D">
              <w:rPr>
                <w:rFonts w:ascii="Arial" w:hAnsi="Arial" w:cs="Arial"/>
                <w:sz w:val="20"/>
                <w:szCs w:val="20"/>
              </w:rPr>
              <w:t>10,000</w:t>
            </w:r>
          </w:p>
        </w:tc>
      </w:tr>
      <w:tr w:rsidR="006E2F5A" w:rsidRPr="00E95C0D" w:rsidTr="006423AA">
        <w:tc>
          <w:tcPr>
            <w:tcW w:w="4050" w:type="dxa"/>
          </w:tcPr>
          <w:p w:rsidR="006E2F5A" w:rsidRPr="00E95C0D" w:rsidRDefault="006423AA">
            <w:pPr>
              <w:rPr>
                <w:rFonts w:ascii="Arial" w:hAnsi="Arial" w:cs="Arial"/>
                <w:sz w:val="20"/>
                <w:szCs w:val="20"/>
              </w:rPr>
            </w:pPr>
            <w:r w:rsidRPr="00E95C0D">
              <w:rPr>
                <w:rFonts w:ascii="Arial" w:hAnsi="Arial" w:cs="Arial"/>
                <w:sz w:val="20"/>
                <w:szCs w:val="20"/>
              </w:rPr>
              <w:t>District Court Legal Processor Clerk</w:t>
            </w:r>
            <w:r w:rsidR="0045313D">
              <w:rPr>
                <w:rFonts w:ascii="Arial" w:hAnsi="Arial" w:cs="Arial"/>
                <w:sz w:val="20"/>
                <w:szCs w:val="20"/>
              </w:rPr>
              <w:t>*</w:t>
            </w:r>
          </w:p>
        </w:tc>
        <w:tc>
          <w:tcPr>
            <w:tcW w:w="1890" w:type="dxa"/>
          </w:tcPr>
          <w:p w:rsidR="006E2F5A" w:rsidRPr="00E95C0D" w:rsidRDefault="006423AA" w:rsidP="006423AA">
            <w:pPr>
              <w:jc w:val="right"/>
              <w:rPr>
                <w:rFonts w:ascii="Arial" w:hAnsi="Arial" w:cs="Arial"/>
                <w:sz w:val="20"/>
                <w:szCs w:val="20"/>
              </w:rPr>
            </w:pPr>
            <w:r w:rsidRPr="00E95C0D">
              <w:rPr>
                <w:rFonts w:ascii="Arial" w:hAnsi="Arial" w:cs="Arial"/>
                <w:sz w:val="20"/>
                <w:szCs w:val="20"/>
              </w:rPr>
              <w:t>10,000</w:t>
            </w:r>
          </w:p>
        </w:tc>
      </w:tr>
      <w:tr w:rsidR="006E2F5A" w:rsidRPr="00E95C0D" w:rsidTr="006423AA">
        <w:tc>
          <w:tcPr>
            <w:tcW w:w="4050" w:type="dxa"/>
          </w:tcPr>
          <w:p w:rsidR="006E2F5A" w:rsidRPr="00E95C0D" w:rsidRDefault="006423AA">
            <w:pPr>
              <w:rPr>
                <w:rFonts w:ascii="Arial" w:hAnsi="Arial" w:cs="Arial"/>
                <w:sz w:val="20"/>
                <w:szCs w:val="20"/>
              </w:rPr>
            </w:pPr>
            <w:r w:rsidRPr="00E95C0D">
              <w:rPr>
                <w:rFonts w:ascii="Arial" w:hAnsi="Arial" w:cs="Arial"/>
                <w:sz w:val="20"/>
                <w:szCs w:val="20"/>
              </w:rPr>
              <w:t>County Road Engineer</w:t>
            </w:r>
            <w:r w:rsidR="0045313D">
              <w:rPr>
                <w:rFonts w:ascii="Arial" w:hAnsi="Arial" w:cs="Arial"/>
                <w:sz w:val="20"/>
                <w:szCs w:val="20"/>
              </w:rPr>
              <w:t>*</w:t>
            </w:r>
          </w:p>
        </w:tc>
        <w:tc>
          <w:tcPr>
            <w:tcW w:w="1890" w:type="dxa"/>
          </w:tcPr>
          <w:p w:rsidR="006E2F5A" w:rsidRPr="00E95C0D" w:rsidRDefault="0054152F" w:rsidP="006423AA">
            <w:pPr>
              <w:jc w:val="right"/>
              <w:rPr>
                <w:rFonts w:ascii="Arial" w:hAnsi="Arial" w:cs="Arial"/>
                <w:sz w:val="20"/>
                <w:szCs w:val="20"/>
              </w:rPr>
            </w:pPr>
            <w:r w:rsidRPr="00E95C0D">
              <w:rPr>
                <w:rFonts w:ascii="Arial" w:hAnsi="Arial" w:cs="Arial"/>
                <w:sz w:val="20"/>
                <w:szCs w:val="20"/>
              </w:rPr>
              <w:t>2</w:t>
            </w:r>
            <w:r w:rsidR="006423AA" w:rsidRPr="00E95C0D">
              <w:rPr>
                <w:rFonts w:ascii="Arial" w:hAnsi="Arial" w:cs="Arial"/>
                <w:sz w:val="20"/>
                <w:szCs w:val="20"/>
              </w:rPr>
              <w:t>0,000</w:t>
            </w:r>
          </w:p>
        </w:tc>
      </w:tr>
      <w:tr w:rsidR="006E2F5A" w:rsidRPr="00E95C0D" w:rsidTr="006423AA">
        <w:tc>
          <w:tcPr>
            <w:tcW w:w="4050" w:type="dxa"/>
          </w:tcPr>
          <w:p w:rsidR="006E2F5A" w:rsidRPr="00E95C0D" w:rsidRDefault="006E2F5A">
            <w:pPr>
              <w:rPr>
                <w:rFonts w:ascii="Arial" w:hAnsi="Arial" w:cs="Arial"/>
                <w:sz w:val="20"/>
                <w:szCs w:val="20"/>
              </w:rPr>
            </w:pPr>
          </w:p>
        </w:tc>
        <w:tc>
          <w:tcPr>
            <w:tcW w:w="1890" w:type="dxa"/>
          </w:tcPr>
          <w:p w:rsidR="006E2F5A" w:rsidRPr="00E95C0D" w:rsidRDefault="006E2F5A" w:rsidP="006423AA">
            <w:pPr>
              <w:jc w:val="right"/>
              <w:rPr>
                <w:rFonts w:ascii="Arial" w:hAnsi="Arial" w:cs="Arial"/>
                <w:sz w:val="20"/>
                <w:szCs w:val="20"/>
              </w:rPr>
            </w:pPr>
          </w:p>
        </w:tc>
      </w:tr>
      <w:tr w:rsidR="0045313D" w:rsidRPr="00E95C0D" w:rsidTr="00253FD7">
        <w:tc>
          <w:tcPr>
            <w:tcW w:w="5940" w:type="dxa"/>
            <w:gridSpan w:val="2"/>
          </w:tcPr>
          <w:p w:rsidR="0045313D" w:rsidRPr="0045313D" w:rsidRDefault="0045313D" w:rsidP="0045313D">
            <w:pPr>
              <w:rPr>
                <w:rFonts w:ascii="Arial" w:hAnsi="Arial" w:cs="Arial"/>
                <w:sz w:val="18"/>
                <w:szCs w:val="18"/>
              </w:rPr>
            </w:pPr>
            <w:r w:rsidRPr="0045313D">
              <w:rPr>
                <w:rFonts w:ascii="Arial" w:hAnsi="Arial" w:cs="Arial"/>
                <w:sz w:val="18"/>
                <w:szCs w:val="18"/>
              </w:rPr>
              <w:t>*Amounts set by the Board of County Commissioners</w:t>
            </w:r>
          </w:p>
        </w:tc>
      </w:tr>
    </w:tbl>
    <w:p w:rsidR="0030410D" w:rsidRPr="00E95C0D" w:rsidRDefault="0030410D">
      <w:pPr>
        <w:rPr>
          <w:rFonts w:ascii="Arial" w:hAnsi="Arial" w:cs="Arial"/>
          <w:sz w:val="20"/>
          <w:szCs w:val="20"/>
        </w:rPr>
      </w:pPr>
      <w:r w:rsidRPr="00E95C0D">
        <w:rPr>
          <w:rFonts w:ascii="Arial" w:hAnsi="Arial" w:cs="Arial"/>
          <w:sz w:val="20"/>
          <w:szCs w:val="20"/>
        </w:rPr>
        <w:t xml:space="preserve"> </w:t>
      </w:r>
    </w:p>
    <w:p w:rsidR="005D1F07" w:rsidRPr="00E95C0D" w:rsidRDefault="005D1F07">
      <w:pPr>
        <w:rPr>
          <w:rFonts w:ascii="Arial" w:hAnsi="Arial" w:cs="Arial"/>
          <w:sz w:val="20"/>
          <w:szCs w:val="20"/>
        </w:rPr>
      </w:pPr>
    </w:p>
    <w:p w:rsidR="005D1F07" w:rsidRPr="001B167B" w:rsidRDefault="005D1F07" w:rsidP="005D1F07">
      <w:pPr>
        <w:ind w:firstLine="720"/>
        <w:jc w:val="both"/>
        <w:outlineLvl w:val="0"/>
        <w:rPr>
          <w:sz w:val="20"/>
          <w:szCs w:val="20"/>
        </w:rPr>
      </w:pPr>
      <w:r w:rsidRPr="001B167B">
        <w:rPr>
          <w:rFonts w:ascii="Arial" w:hAnsi="Arial" w:cs="Arial"/>
          <w:b/>
          <w:sz w:val="20"/>
          <w:szCs w:val="20"/>
        </w:rPr>
        <w:t xml:space="preserve">APPROVED </w:t>
      </w:r>
      <w:r w:rsidRPr="001B167B">
        <w:rPr>
          <w:rFonts w:ascii="Arial" w:hAnsi="Arial" w:cs="Arial"/>
          <w:sz w:val="20"/>
          <w:szCs w:val="20"/>
        </w:rPr>
        <w:t>this 17th day of March 2015</w:t>
      </w:r>
      <w:r w:rsidRPr="001B167B">
        <w:rPr>
          <w:sz w:val="20"/>
          <w:szCs w:val="20"/>
        </w:rPr>
        <w:t>.</w:t>
      </w:r>
    </w:p>
    <w:p w:rsidR="005D1F07" w:rsidRDefault="005D1F07" w:rsidP="005D1F07">
      <w:pPr>
        <w:tabs>
          <w:tab w:val="left" w:pos="5040"/>
        </w:tabs>
        <w:jc w:val="both"/>
        <w:rPr>
          <w:sz w:val="20"/>
        </w:rPr>
      </w:pPr>
    </w:p>
    <w:p w:rsidR="005D1F07" w:rsidRPr="005D1F07" w:rsidRDefault="005D1F07" w:rsidP="005D1F07">
      <w:pPr>
        <w:tabs>
          <w:tab w:val="left" w:pos="4500"/>
        </w:tabs>
        <w:rPr>
          <w:b/>
          <w:sz w:val="20"/>
          <w:szCs w:val="20"/>
        </w:rPr>
      </w:pPr>
      <w:r>
        <w:rPr>
          <w:b/>
        </w:rPr>
        <w:tab/>
      </w:r>
      <w:r w:rsidRPr="005D1F07">
        <w:rPr>
          <w:b/>
          <w:sz w:val="20"/>
          <w:szCs w:val="20"/>
        </w:rPr>
        <w:t xml:space="preserve">BOARD OF COUNTY COMMISSIONERS         </w:t>
      </w:r>
      <w:r w:rsidRPr="005D1F07">
        <w:rPr>
          <w:b/>
          <w:sz w:val="20"/>
          <w:szCs w:val="20"/>
        </w:rPr>
        <w:tab/>
        <w:t>KITTITAS COUNTY, WASHINGTON</w:t>
      </w:r>
    </w:p>
    <w:p w:rsidR="005D1F07" w:rsidRDefault="005D1F07" w:rsidP="005D1F07">
      <w:pPr>
        <w:tabs>
          <w:tab w:val="left" w:pos="5040"/>
        </w:tabs>
      </w:pPr>
      <w:r>
        <w:tab/>
      </w:r>
    </w:p>
    <w:p w:rsidR="005D1F07" w:rsidRDefault="005D1F07" w:rsidP="005D1F07">
      <w:pPr>
        <w:tabs>
          <w:tab w:val="left" w:pos="4500"/>
        </w:tabs>
      </w:pPr>
      <w:r>
        <w:lastRenderedPageBreak/>
        <w:tab/>
        <w:t xml:space="preserve">_____________________________                    </w:t>
      </w:r>
      <w:r>
        <w:tab/>
      </w:r>
    </w:p>
    <w:p w:rsidR="005D1F07" w:rsidRDefault="005D1F07" w:rsidP="005D1F07">
      <w:pPr>
        <w:tabs>
          <w:tab w:val="left" w:pos="4500"/>
        </w:tabs>
      </w:pPr>
      <w:r>
        <w:tab/>
        <w:t xml:space="preserve">Gary Berndt, Chairman       </w:t>
      </w:r>
    </w:p>
    <w:p w:rsidR="005D1F07" w:rsidRDefault="005D1F07" w:rsidP="005D1F07">
      <w:pPr>
        <w:tabs>
          <w:tab w:val="left" w:pos="5040"/>
          <w:tab w:val="right" w:pos="10080"/>
        </w:tabs>
        <w:jc w:val="both"/>
      </w:pPr>
      <w:r>
        <w:t xml:space="preserve">                                </w:t>
      </w:r>
    </w:p>
    <w:p w:rsidR="005D1F07" w:rsidRDefault="005D1F07" w:rsidP="005D1F07">
      <w:pPr>
        <w:tabs>
          <w:tab w:val="left" w:pos="4500"/>
          <w:tab w:val="right" w:pos="10080"/>
        </w:tabs>
        <w:jc w:val="both"/>
      </w:pPr>
      <w:r>
        <w:tab/>
        <w:t xml:space="preserve">____________________________                      </w:t>
      </w:r>
    </w:p>
    <w:p w:rsidR="005D1F07" w:rsidRDefault="005D1F07" w:rsidP="005D1F07">
      <w:pPr>
        <w:tabs>
          <w:tab w:val="left" w:pos="4500"/>
          <w:tab w:val="right" w:pos="10080"/>
        </w:tabs>
        <w:jc w:val="both"/>
      </w:pPr>
      <w:r>
        <w:tab/>
        <w:t xml:space="preserve">Obie O’Brien, Vice Chairman                       </w:t>
      </w:r>
    </w:p>
    <w:p w:rsidR="005D1F07" w:rsidRDefault="005D1F07" w:rsidP="005D1F07">
      <w:pPr>
        <w:tabs>
          <w:tab w:val="left" w:pos="5040"/>
        </w:tabs>
        <w:jc w:val="both"/>
        <w:outlineLvl w:val="0"/>
      </w:pPr>
      <w:r>
        <w:t>ATTEST</w:t>
      </w:r>
    </w:p>
    <w:p w:rsidR="005D1F07" w:rsidRDefault="005D1F07" w:rsidP="005D1F07">
      <w:pPr>
        <w:tabs>
          <w:tab w:val="left" w:pos="4500"/>
          <w:tab w:val="right" w:pos="10080"/>
        </w:tabs>
        <w:jc w:val="both"/>
      </w:pPr>
      <w:r>
        <w:tab/>
        <w:t xml:space="preserve">____________________________                      </w:t>
      </w:r>
    </w:p>
    <w:p w:rsidR="005D1F07" w:rsidRDefault="005D1F07" w:rsidP="005D1F07">
      <w:pPr>
        <w:tabs>
          <w:tab w:val="left" w:pos="4500"/>
          <w:tab w:val="right" w:pos="10080"/>
        </w:tabs>
        <w:jc w:val="both"/>
        <w:outlineLvl w:val="0"/>
      </w:pPr>
      <w:r>
        <w:tab/>
        <w:t xml:space="preserve">Paul Jewell, Commissioner                           </w:t>
      </w:r>
    </w:p>
    <w:p w:rsidR="005D1F07" w:rsidRDefault="005D1F07" w:rsidP="005D1F07">
      <w:pPr>
        <w:jc w:val="both"/>
      </w:pPr>
    </w:p>
    <w:p w:rsidR="005D1F07" w:rsidRDefault="005D1F07" w:rsidP="005D1F07">
      <w:pPr>
        <w:jc w:val="both"/>
      </w:pPr>
      <w:r>
        <w:t>_______________________________</w:t>
      </w:r>
    </w:p>
    <w:p w:rsidR="005D1F07" w:rsidRDefault="005D1F07" w:rsidP="005D1F07">
      <w:pPr>
        <w:jc w:val="both"/>
        <w:outlineLvl w:val="0"/>
      </w:pPr>
      <w:r>
        <w:t>Clerk of the Board</w:t>
      </w:r>
    </w:p>
    <w:p w:rsidR="005D1F07" w:rsidRDefault="005D1F07" w:rsidP="005D1F07">
      <w:pPr>
        <w:jc w:val="both"/>
        <w:rPr>
          <w:sz w:val="20"/>
        </w:rPr>
      </w:pPr>
    </w:p>
    <w:p w:rsidR="005D1F07" w:rsidRDefault="005D1F07"/>
    <w:sectPr w:rsidR="005D1F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FC"/>
    <w:rsid w:val="00017DDB"/>
    <w:rsid w:val="000969CA"/>
    <w:rsid w:val="001B167B"/>
    <w:rsid w:val="002174AD"/>
    <w:rsid w:val="00253FD7"/>
    <w:rsid w:val="002736A0"/>
    <w:rsid w:val="0030410D"/>
    <w:rsid w:val="0045313D"/>
    <w:rsid w:val="00500168"/>
    <w:rsid w:val="0054152F"/>
    <w:rsid w:val="005D1F07"/>
    <w:rsid w:val="006245E7"/>
    <w:rsid w:val="006423AA"/>
    <w:rsid w:val="006E2F5A"/>
    <w:rsid w:val="0075222B"/>
    <w:rsid w:val="00893E2D"/>
    <w:rsid w:val="00B173FC"/>
    <w:rsid w:val="00D36DE0"/>
    <w:rsid w:val="00E20B96"/>
    <w:rsid w:val="00E95C0D"/>
    <w:rsid w:val="00FC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416</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Kittitas County</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Pless</dc:creator>
  <cp:lastModifiedBy>Judy Pless</cp:lastModifiedBy>
  <cp:revision>18</cp:revision>
  <cp:lastPrinted>2003-11-12T00:41:00Z</cp:lastPrinted>
  <dcterms:created xsi:type="dcterms:W3CDTF">2015-03-11T14:56:00Z</dcterms:created>
  <dcterms:modified xsi:type="dcterms:W3CDTF">2015-03-11T17:08:00Z</dcterms:modified>
</cp:coreProperties>
</file>