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99" w:rsidRDefault="00EF1E99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F1E99" w:rsidRDefault="00EF1E99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EF1E99" w:rsidRDefault="00EF1E99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EF1E99" w:rsidRDefault="00EF1E99" w:rsidP="00955F6D">
      <w:pPr>
        <w:widowControl w:val="0"/>
        <w:rPr>
          <w:rFonts w:ascii="Times New Roman" w:eastAsia="Times New Roman" w:hAnsi="Times New Roman" w:cs="Times New Roman"/>
          <w:b/>
        </w:rPr>
      </w:pPr>
    </w:p>
    <w:p w:rsidR="00EF1E99" w:rsidRDefault="00EF1E99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A108AC" w:rsidRP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A108AC">
        <w:rPr>
          <w:rFonts w:ascii="Times New Roman" w:eastAsia="Times New Roman" w:hAnsi="Times New Roman" w:cs="Times New Roman"/>
          <w:b/>
        </w:rPr>
        <w:t>BOARD OF COUNTY COMMISSIONERS</w:t>
      </w:r>
    </w:p>
    <w:p w:rsidR="00A108AC" w:rsidRP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PlaceType">
          <w:r w:rsidRPr="00A108AC">
            <w:rPr>
              <w:rFonts w:ascii="Times New Roman" w:eastAsia="Times New Roman" w:hAnsi="Times New Roman" w:cs="Times New Roman"/>
              <w:b/>
            </w:rPr>
            <w:t>COUNTY</w:t>
          </w:r>
        </w:smartTag>
        <w:r w:rsidRPr="00A108AC">
          <w:rPr>
            <w:rFonts w:ascii="Times New Roman" w:eastAsia="Times New Roman" w:hAnsi="Times New Roman" w:cs="Times New Roman"/>
            <w:b/>
          </w:rPr>
          <w:t xml:space="preserve"> OF </w:t>
        </w:r>
        <w:smartTag w:uri="urn:schemas-microsoft-com:office:smarttags" w:element="PlaceName">
          <w:r w:rsidRPr="00A108AC">
            <w:rPr>
              <w:rFonts w:ascii="Times New Roman" w:eastAsia="Times New Roman" w:hAnsi="Times New Roman" w:cs="Times New Roman"/>
              <w:b/>
            </w:rPr>
            <w:t>KITTITAS</w:t>
          </w:r>
        </w:smartTag>
      </w:smartTag>
    </w:p>
    <w:p w:rsidR="00A108AC" w:rsidRP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A108AC">
        <w:rPr>
          <w:rFonts w:ascii="Times New Roman" w:eastAsia="Times New Roman" w:hAnsi="Times New Roman" w:cs="Times New Roman"/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108AC">
            <w:rPr>
              <w:rFonts w:ascii="Times New Roman" w:eastAsia="Times New Roman" w:hAnsi="Times New Roman" w:cs="Times New Roman"/>
              <w:b/>
            </w:rPr>
            <w:t>WASHINGTON</w:t>
          </w:r>
        </w:smartTag>
      </w:smartTag>
    </w:p>
    <w:p w:rsidR="00A108AC" w:rsidRP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A108AC" w:rsidRP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A108AC" w:rsidRPr="00A108AC" w:rsidRDefault="00DB7AF4" w:rsidP="00DB7AF4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ORDINANCE </w:t>
      </w:r>
      <w:r w:rsidR="00A108AC" w:rsidRPr="00A108AC">
        <w:rPr>
          <w:rFonts w:ascii="Times New Roman" w:eastAsia="Times New Roman" w:hAnsi="Times New Roman" w:cs="Times New Roman"/>
          <w:b/>
        </w:rPr>
        <w:t>NO.</w:t>
      </w:r>
      <w:proofErr w:type="gramEnd"/>
      <w:r w:rsidR="00A108AC" w:rsidRPr="00A108AC">
        <w:rPr>
          <w:rFonts w:ascii="Times New Roman" w:eastAsia="Times New Roman" w:hAnsi="Times New Roman" w:cs="Times New Roman"/>
          <w:b/>
        </w:rPr>
        <w:t xml:space="preserve"> 201</w:t>
      </w:r>
      <w:r w:rsidR="007B3F72">
        <w:rPr>
          <w:rFonts w:ascii="Times New Roman" w:eastAsia="Times New Roman" w:hAnsi="Times New Roman" w:cs="Times New Roman"/>
          <w:b/>
        </w:rPr>
        <w:t>4</w:t>
      </w:r>
      <w:r w:rsidR="00A108AC" w:rsidRPr="00A108AC">
        <w:rPr>
          <w:rFonts w:ascii="Times New Roman" w:eastAsia="Times New Roman" w:hAnsi="Times New Roman" w:cs="Times New Roman"/>
          <w:b/>
        </w:rPr>
        <w:t xml:space="preserve">-________ </w:t>
      </w:r>
      <w:r w:rsidR="00A108AC" w:rsidRPr="00A108AC">
        <w:rPr>
          <w:rFonts w:ascii="Times New Roman" w:eastAsia="Times New Roman" w:hAnsi="Times New Roman" w:cs="Times New Roman"/>
          <w:b/>
          <w:u w:val="single"/>
        </w:rPr>
        <w:t xml:space="preserve">                </w:t>
      </w:r>
    </w:p>
    <w:p w:rsid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EF1E99" w:rsidRDefault="00EF1E99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EF1E99" w:rsidRPr="00A108AC" w:rsidRDefault="00EF1E99" w:rsidP="00A108AC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A108AC" w:rsidRPr="00A108AC" w:rsidRDefault="00A108AC" w:rsidP="00424BB4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A108AC">
        <w:rPr>
          <w:rFonts w:ascii="Times New Roman" w:eastAsia="Times New Roman" w:hAnsi="Times New Roman" w:cs="Times New Roman"/>
          <w:b/>
        </w:rPr>
        <w:t xml:space="preserve">REVISIONS OF KITTITAS COUNTY </w:t>
      </w:r>
      <w:r w:rsidR="00424BB4">
        <w:rPr>
          <w:rFonts w:ascii="Times New Roman" w:eastAsia="Times New Roman" w:hAnsi="Times New Roman" w:cs="Times New Roman"/>
          <w:b/>
        </w:rPr>
        <w:t xml:space="preserve">COMPREHENSIVE PLAN AND ZONING </w:t>
      </w:r>
      <w:r w:rsidR="00EB6524">
        <w:rPr>
          <w:rFonts w:ascii="Times New Roman" w:eastAsia="Times New Roman" w:hAnsi="Times New Roman" w:cs="Times New Roman"/>
          <w:b/>
        </w:rPr>
        <w:t xml:space="preserve">MAPS </w:t>
      </w:r>
      <w:r w:rsidR="00424BB4">
        <w:rPr>
          <w:rFonts w:ascii="Times New Roman" w:eastAsia="Times New Roman" w:hAnsi="Times New Roman" w:cs="Times New Roman"/>
          <w:b/>
        </w:rPr>
        <w:t>REGARDING THORP LAMIRD TO RETURN PROPERTY TO PREVIOUS AND COMPLIANT ZONING AND COMPREHENSIVE PLAN DESIGNATIONS</w:t>
      </w:r>
    </w:p>
    <w:p w:rsidR="00A108AC" w:rsidRDefault="00A108AC" w:rsidP="00A108AC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EF1E99" w:rsidRDefault="00EF1E99" w:rsidP="00A108AC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EF1E99" w:rsidRPr="00A108AC" w:rsidRDefault="00EF1E99" w:rsidP="00A108AC">
      <w:pPr>
        <w:widowControl w:val="0"/>
        <w:jc w:val="center"/>
        <w:rPr>
          <w:rFonts w:ascii="Times New Roman" w:eastAsia="Times New Roman" w:hAnsi="Times New Roman" w:cs="Times New Roman"/>
        </w:rPr>
      </w:pPr>
    </w:p>
    <w:p w:rsidR="00FF3C82" w:rsidRPr="00E478F6" w:rsidRDefault="00A108AC" w:rsidP="00424BB4">
      <w:pPr>
        <w:widowControl w:val="0"/>
        <w:tabs>
          <w:tab w:val="left" w:pos="1440"/>
        </w:tabs>
        <w:ind w:left="1440" w:hanging="1440"/>
        <w:jc w:val="both"/>
        <w:rPr>
          <w:rFonts w:ascii="Times New Roman" w:hAnsi="Times New Roman" w:cs="Times New Roman"/>
          <w:b/>
        </w:rPr>
      </w:pPr>
      <w:r w:rsidRPr="00A108AC">
        <w:rPr>
          <w:rFonts w:ascii="Times New Roman" w:eastAsia="Times New Roman" w:hAnsi="Times New Roman" w:cs="Times New Roman"/>
          <w:b/>
        </w:rPr>
        <w:t>W</w:t>
      </w:r>
      <w:r w:rsidR="00EB6524">
        <w:rPr>
          <w:rFonts w:ascii="Times New Roman" w:eastAsia="Times New Roman" w:hAnsi="Times New Roman" w:cs="Times New Roman"/>
          <w:b/>
        </w:rPr>
        <w:t>HEREAS</w:t>
      </w:r>
      <w:r w:rsidRPr="00A108AC">
        <w:rPr>
          <w:rFonts w:ascii="Times New Roman" w:eastAsia="Times New Roman" w:hAnsi="Times New Roman" w:cs="Times New Roman"/>
          <w:b/>
        </w:rPr>
        <w:t>,</w:t>
      </w:r>
      <w:r w:rsidRPr="00A108AC">
        <w:rPr>
          <w:rFonts w:ascii="Times New Roman" w:eastAsia="Times New Roman" w:hAnsi="Times New Roman" w:cs="Times New Roman"/>
        </w:rPr>
        <w:tab/>
      </w:r>
      <w:r w:rsidR="00424BB4">
        <w:rPr>
          <w:rFonts w:ascii="Times New Roman" w:eastAsia="Times New Roman" w:hAnsi="Times New Roman" w:cs="Times New Roman"/>
        </w:rPr>
        <w:t>Kittitas County’s expansion of the Thorp Type III LAMIRD in 2010 was found to violate the GMA by the Growth Management Hearings Board; and</w:t>
      </w:r>
    </w:p>
    <w:p w:rsidR="00A43184" w:rsidRPr="00E478F6" w:rsidRDefault="00A43184" w:rsidP="00A43184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  <w:r w:rsidRPr="00E478F6">
        <w:rPr>
          <w:rFonts w:ascii="Times New Roman" w:eastAsia="Calibri" w:hAnsi="Times New Roman" w:cs="Times New Roman"/>
          <w:b/>
        </w:rPr>
        <w:t>WHEREAS,</w:t>
      </w:r>
      <w:r w:rsidRPr="00E478F6">
        <w:rPr>
          <w:rFonts w:ascii="Times New Roman" w:eastAsia="Calibri" w:hAnsi="Times New Roman" w:cs="Times New Roman"/>
          <w:b/>
        </w:rPr>
        <w:tab/>
      </w:r>
      <w:r w:rsidR="00424BB4">
        <w:rPr>
          <w:rFonts w:ascii="Times New Roman" w:eastAsia="Calibri" w:hAnsi="Times New Roman" w:cs="Times New Roman"/>
        </w:rPr>
        <w:t>the Court of Appeals affirmed the Hearings Board’s determination</w:t>
      </w:r>
      <w:r w:rsidRPr="00E478F6">
        <w:rPr>
          <w:rFonts w:ascii="Times New Roman" w:eastAsia="Calibri" w:hAnsi="Times New Roman" w:cs="Times New Roman"/>
        </w:rPr>
        <w:t xml:space="preserve">; and </w:t>
      </w: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  <w:r w:rsidRPr="00E478F6">
        <w:rPr>
          <w:rFonts w:ascii="Times New Roman" w:eastAsia="Calibri" w:hAnsi="Times New Roman" w:cs="Times New Roman"/>
          <w:b/>
        </w:rPr>
        <w:t>WHEREAS,</w:t>
      </w:r>
      <w:r w:rsidRPr="00E478F6">
        <w:rPr>
          <w:rFonts w:ascii="Times New Roman" w:eastAsia="Calibri" w:hAnsi="Times New Roman" w:cs="Times New Roman"/>
          <w:b/>
        </w:rPr>
        <w:tab/>
      </w:r>
      <w:r w:rsidR="00424BB4">
        <w:rPr>
          <w:rFonts w:ascii="Times New Roman" w:eastAsia="Calibri" w:hAnsi="Times New Roman" w:cs="Times New Roman"/>
        </w:rPr>
        <w:t>Kittitas County sought to return the subject property to the pre-expansion zoning and comprehensive plan designations via its adoption of portions of Ordinance 2014-005</w:t>
      </w:r>
      <w:r w:rsidRPr="00E478F6">
        <w:rPr>
          <w:rFonts w:ascii="Times New Roman" w:eastAsia="Calibri" w:hAnsi="Times New Roman" w:cs="Times New Roman"/>
        </w:rPr>
        <w:t xml:space="preserve">, and </w:t>
      </w: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  <w:r w:rsidRPr="00E478F6">
        <w:rPr>
          <w:rFonts w:ascii="Times New Roman" w:eastAsia="Calibri" w:hAnsi="Times New Roman" w:cs="Times New Roman"/>
          <w:b/>
        </w:rPr>
        <w:t>WHEREAS,</w:t>
      </w:r>
      <w:r w:rsidRPr="00E478F6">
        <w:rPr>
          <w:rFonts w:ascii="Times New Roman" w:eastAsia="Calibri" w:hAnsi="Times New Roman" w:cs="Times New Roman"/>
          <w:b/>
        </w:rPr>
        <w:tab/>
      </w:r>
      <w:r w:rsidR="00424BB4">
        <w:rPr>
          <w:rFonts w:ascii="Times New Roman" w:eastAsia="Calibri" w:hAnsi="Times New Roman" w:cs="Times New Roman"/>
        </w:rPr>
        <w:t>finding number 79 of Ordinance 2014-005 expressed the desire and intent to return both the zoning and comprehensive plan designations to the previous compliant state</w:t>
      </w:r>
      <w:r w:rsidRPr="00E478F6">
        <w:rPr>
          <w:rFonts w:ascii="Times New Roman" w:eastAsia="Calibri" w:hAnsi="Times New Roman" w:cs="Times New Roman"/>
        </w:rPr>
        <w:t xml:space="preserve">; and </w:t>
      </w: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  <w:r w:rsidRPr="00E478F6">
        <w:rPr>
          <w:rFonts w:ascii="Times New Roman" w:eastAsia="Calibri" w:hAnsi="Times New Roman" w:cs="Times New Roman"/>
          <w:b/>
        </w:rPr>
        <w:t>WHEREAS,</w:t>
      </w:r>
      <w:r w:rsidRPr="00E478F6">
        <w:rPr>
          <w:rFonts w:ascii="Times New Roman" w:eastAsia="Calibri" w:hAnsi="Times New Roman" w:cs="Times New Roman"/>
          <w:b/>
        </w:rPr>
        <w:tab/>
      </w:r>
      <w:r w:rsidR="00424BB4">
        <w:rPr>
          <w:rFonts w:ascii="Times New Roman" w:eastAsia="Calibri" w:hAnsi="Times New Roman" w:cs="Times New Roman"/>
        </w:rPr>
        <w:t>the fifth “Be it ordained” clause and associated Map 3, although showing a reduction in the LAMIRD, only speak of zoning changes expressly; and</w:t>
      </w:r>
    </w:p>
    <w:p w:rsidR="00A43184" w:rsidRPr="00E478F6" w:rsidRDefault="00A43184" w:rsidP="00A43184">
      <w:pPr>
        <w:spacing w:line="276" w:lineRule="auto"/>
        <w:ind w:left="1440" w:hanging="1440"/>
        <w:rPr>
          <w:rFonts w:ascii="Times New Roman" w:eastAsia="Calibri" w:hAnsi="Times New Roman" w:cs="Times New Roman"/>
        </w:rPr>
      </w:pPr>
    </w:p>
    <w:p w:rsidR="00EE02CE" w:rsidRDefault="00A43184" w:rsidP="00EB6524">
      <w:pPr>
        <w:spacing w:line="276" w:lineRule="auto"/>
        <w:ind w:left="1440" w:hanging="1440"/>
        <w:rPr>
          <w:rFonts w:ascii="Times New Roman" w:hAnsi="Times New Roman" w:cs="Times New Roman"/>
        </w:rPr>
      </w:pPr>
      <w:r w:rsidRPr="00E478F6">
        <w:rPr>
          <w:rFonts w:ascii="Times New Roman" w:eastAsia="Calibri" w:hAnsi="Times New Roman" w:cs="Times New Roman"/>
          <w:b/>
        </w:rPr>
        <w:t>WHEREAS,</w:t>
      </w:r>
      <w:r w:rsidRPr="00E478F6">
        <w:rPr>
          <w:rFonts w:ascii="Times New Roman" w:eastAsia="Calibri" w:hAnsi="Times New Roman" w:cs="Times New Roman"/>
          <w:b/>
        </w:rPr>
        <w:tab/>
      </w:r>
      <w:r w:rsidRPr="00E478F6">
        <w:rPr>
          <w:rFonts w:ascii="Times New Roman" w:eastAsia="Calibri" w:hAnsi="Times New Roman" w:cs="Times New Roman"/>
        </w:rPr>
        <w:t xml:space="preserve">Kittitas County wishes to </w:t>
      </w:r>
      <w:r w:rsidR="00424BB4">
        <w:rPr>
          <w:rFonts w:ascii="Times New Roman" w:eastAsia="Calibri" w:hAnsi="Times New Roman" w:cs="Times New Roman"/>
        </w:rPr>
        <w:t>be perfectly clear that the property being pulled out of the LAMIRD as its boundary is reduced to previous size will no longer have a comprehensive plan designa</w:t>
      </w:r>
      <w:r w:rsidR="00EB6524">
        <w:rPr>
          <w:rFonts w:ascii="Times New Roman" w:eastAsia="Calibri" w:hAnsi="Times New Roman" w:cs="Times New Roman"/>
        </w:rPr>
        <w:t>tion of LAMIRD, but rather Rural Working</w:t>
      </w:r>
      <w:r w:rsidR="00424BB4">
        <w:rPr>
          <w:rFonts w:ascii="Times New Roman" w:eastAsia="Calibri" w:hAnsi="Times New Roman" w:cs="Times New Roman"/>
        </w:rPr>
        <w:t xml:space="preserve">, and that said property </w:t>
      </w:r>
      <w:r w:rsidR="00EB6524">
        <w:rPr>
          <w:rFonts w:ascii="Times New Roman" w:eastAsia="Calibri" w:hAnsi="Times New Roman" w:cs="Times New Roman"/>
        </w:rPr>
        <w:t>will no longer be zoned Highway Commercial, but rather Ag-20.</w:t>
      </w:r>
    </w:p>
    <w:p w:rsidR="00EE02CE" w:rsidRPr="00C9287A" w:rsidRDefault="00EE02CE" w:rsidP="00582C3B">
      <w:pPr>
        <w:ind w:left="1440" w:hanging="1440"/>
        <w:rPr>
          <w:rFonts w:ascii="Times New Roman" w:hAnsi="Times New Roman" w:cs="Times New Roman"/>
        </w:rPr>
      </w:pPr>
    </w:p>
    <w:p w:rsidR="00E42115" w:rsidRPr="00C9287A" w:rsidRDefault="00E42115" w:rsidP="00502D8C">
      <w:pPr>
        <w:rPr>
          <w:rFonts w:ascii="Times New Roman" w:hAnsi="Times New Roman" w:cs="Times New Roman"/>
        </w:rPr>
      </w:pPr>
    </w:p>
    <w:p w:rsidR="00D91390" w:rsidRPr="00C9287A" w:rsidRDefault="00582C3B" w:rsidP="00D913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SECTION II</w:t>
      </w:r>
      <w:r w:rsidR="00D91390" w:rsidRPr="00C9287A">
        <w:rPr>
          <w:rFonts w:ascii="Times New Roman" w:eastAsia="Times New Roman" w:hAnsi="Times New Roman" w:cs="Times New Roman"/>
          <w:b/>
        </w:rPr>
        <w:t xml:space="preserve"> - FINAL DECISION AND SIGNATURES</w:t>
      </w:r>
    </w:p>
    <w:p w:rsidR="00D91390" w:rsidRPr="00C9287A" w:rsidRDefault="00D91390" w:rsidP="00D91390">
      <w:pPr>
        <w:rPr>
          <w:rFonts w:ascii="Times New Roman" w:eastAsia="Times New Roman" w:hAnsi="Times New Roman" w:cs="Times New Roman"/>
          <w:b/>
        </w:rPr>
      </w:pPr>
    </w:p>
    <w:p w:rsidR="00D91390" w:rsidRDefault="00D91390" w:rsidP="00D91390">
      <w:pPr>
        <w:jc w:val="both"/>
        <w:rPr>
          <w:rFonts w:ascii="Times New Roman" w:eastAsia="Times New Roman" w:hAnsi="Times New Roman" w:cs="Times New Roman"/>
        </w:rPr>
      </w:pPr>
      <w:r w:rsidRPr="00C9287A">
        <w:rPr>
          <w:rFonts w:ascii="Times New Roman" w:eastAsia="Times New Roman" w:hAnsi="Times New Roman" w:cs="Times New Roman"/>
          <w:b/>
        </w:rPr>
        <w:t xml:space="preserve">BE IT  ORDAINED </w:t>
      </w:r>
      <w:r w:rsidRPr="00C9287A">
        <w:rPr>
          <w:rFonts w:ascii="Times New Roman" w:eastAsia="Times New Roman" w:hAnsi="Times New Roman" w:cs="Times New Roman"/>
        </w:rPr>
        <w:t>that the Board of County Commissioners, after due deliberation, hereby</w:t>
      </w:r>
      <w:r w:rsidR="0019090E" w:rsidRPr="00C9287A">
        <w:rPr>
          <w:rFonts w:ascii="Times New Roman" w:eastAsia="Times New Roman" w:hAnsi="Times New Roman" w:cs="Times New Roman"/>
        </w:rPr>
        <w:t xml:space="preserve"> approves the revisions to the Kittitas County </w:t>
      </w:r>
      <w:r w:rsidR="00EB6524">
        <w:rPr>
          <w:rFonts w:ascii="Times New Roman" w:eastAsia="Times New Roman" w:hAnsi="Times New Roman" w:cs="Times New Roman"/>
        </w:rPr>
        <w:t>comprehensive plan map that parcel 756433 and that portion of parcel 776433 lying outside the LAMIRD as revised in Ord. 2014-005, shall have the comprehensive plan designation of Rural Working, rather than LAMIRD</w:t>
      </w:r>
      <w:r w:rsidRPr="00C9287A">
        <w:rPr>
          <w:rFonts w:ascii="Times New Roman" w:eastAsia="Times New Roman" w:hAnsi="Times New Roman" w:cs="Times New Roman"/>
        </w:rPr>
        <w:t>; and</w:t>
      </w:r>
    </w:p>
    <w:p w:rsidR="00EB6524" w:rsidRDefault="00EB6524" w:rsidP="00D91390">
      <w:pPr>
        <w:jc w:val="both"/>
        <w:rPr>
          <w:rFonts w:ascii="Times New Roman" w:eastAsia="Times New Roman" w:hAnsi="Times New Roman" w:cs="Times New Roman"/>
        </w:rPr>
      </w:pPr>
    </w:p>
    <w:p w:rsidR="00EB6524" w:rsidRPr="00EB6524" w:rsidRDefault="00EB6524" w:rsidP="00D9139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BE IT FURTHER ORDAINED</w:t>
      </w:r>
      <w:r>
        <w:rPr>
          <w:rFonts w:ascii="Times New Roman" w:eastAsia="Times New Roman" w:hAnsi="Times New Roman" w:cs="Times New Roman"/>
        </w:rPr>
        <w:t xml:space="preserve"> that parcel 756433 and that portion of parcel 776433 lying outside the LAMIRD as revised in Ord. 2014-005, shall be zoned Ag-20, rather than Highway Commercial; and</w:t>
      </w:r>
    </w:p>
    <w:p w:rsidR="00D91390" w:rsidRPr="00D91390" w:rsidRDefault="00D91390" w:rsidP="00D91390">
      <w:pPr>
        <w:rPr>
          <w:rFonts w:ascii="Times New Roman" w:eastAsia="Times New Roman" w:hAnsi="Times New Roman" w:cs="Times New Roman"/>
          <w:b/>
        </w:rPr>
      </w:pPr>
    </w:p>
    <w:p w:rsidR="00D91390" w:rsidRPr="00D91390" w:rsidRDefault="00D91390" w:rsidP="00D91390">
      <w:pPr>
        <w:rPr>
          <w:rFonts w:ascii="Times New Roman" w:eastAsia="Times New Roman" w:hAnsi="Times New Roman" w:cs="Times New Roman"/>
        </w:rPr>
      </w:pPr>
      <w:r w:rsidRPr="00D91390">
        <w:rPr>
          <w:rFonts w:ascii="Times New Roman" w:eastAsia="Times New Roman" w:hAnsi="Times New Roman" w:cs="Times New Roman"/>
          <w:b/>
        </w:rPr>
        <w:t xml:space="preserve">BE IT FURTHER ORDAINED </w:t>
      </w:r>
      <w:r w:rsidRPr="00D91390">
        <w:rPr>
          <w:rFonts w:ascii="Times New Roman" w:eastAsia="Times New Roman" w:hAnsi="Times New Roman" w:cs="Times New Roman"/>
        </w:rPr>
        <w:t xml:space="preserve">the Prosecutor’s Office is </w:t>
      </w:r>
      <w:r w:rsidR="00E42115">
        <w:rPr>
          <w:rFonts w:ascii="Times New Roman" w:eastAsia="Times New Roman" w:hAnsi="Times New Roman" w:cs="Times New Roman"/>
        </w:rPr>
        <w:t>hereby authorized to make any correction necessary to remedy scrivener’s errors such that Information Services of Kittitas County may update the on-line code and comprehensive plan without additional Board action</w:t>
      </w:r>
      <w:r w:rsidRPr="00D91390">
        <w:rPr>
          <w:rFonts w:ascii="Times New Roman" w:eastAsia="Times New Roman" w:hAnsi="Times New Roman" w:cs="Times New Roman"/>
        </w:rPr>
        <w:t>.</w:t>
      </w:r>
    </w:p>
    <w:p w:rsidR="00D91390" w:rsidRPr="00D91390" w:rsidRDefault="00D91390" w:rsidP="00D91390">
      <w:pPr>
        <w:rPr>
          <w:rFonts w:ascii="Times New Roman" w:eastAsia="Times New Roman" w:hAnsi="Times New Roman" w:cs="Times New Roman"/>
        </w:rPr>
      </w:pPr>
    </w:p>
    <w:p w:rsidR="00D91390" w:rsidRPr="00D91390" w:rsidRDefault="00D91390" w:rsidP="00D91390">
      <w:pPr>
        <w:rPr>
          <w:rFonts w:ascii="Times New Roman" w:eastAsia="Times New Roman" w:hAnsi="Times New Roman" w:cs="Times New Roman"/>
        </w:rPr>
      </w:pPr>
      <w:r w:rsidRPr="00D91390">
        <w:rPr>
          <w:rFonts w:ascii="Times New Roman" w:eastAsia="Times New Roman" w:hAnsi="Times New Roman" w:cs="Times New Roman"/>
          <w:b/>
        </w:rPr>
        <w:t xml:space="preserve">NOW, BE IT FURTHER ORDAINED </w:t>
      </w:r>
      <w:r w:rsidRPr="00D91390">
        <w:rPr>
          <w:rFonts w:ascii="Times New Roman" w:eastAsia="Times New Roman" w:hAnsi="Times New Roman" w:cs="Times New Roman"/>
        </w:rPr>
        <w:t>that the Board of County Commissioners, after due deliberation, her</w:t>
      </w:r>
      <w:r w:rsidR="00907EB2">
        <w:rPr>
          <w:rFonts w:ascii="Times New Roman" w:eastAsia="Times New Roman" w:hAnsi="Times New Roman" w:cs="Times New Roman"/>
        </w:rPr>
        <w:t>e</w:t>
      </w:r>
      <w:r w:rsidRPr="00D91390">
        <w:rPr>
          <w:rFonts w:ascii="Times New Roman" w:eastAsia="Times New Roman" w:hAnsi="Times New Roman" w:cs="Times New Roman"/>
        </w:rPr>
        <w:t>by a</w:t>
      </w:r>
      <w:r w:rsidR="00EB6524">
        <w:rPr>
          <w:rFonts w:ascii="Times New Roman" w:eastAsia="Times New Roman" w:hAnsi="Times New Roman" w:cs="Times New Roman"/>
        </w:rPr>
        <w:t>pproves the adoption of the</w:t>
      </w:r>
      <w:r w:rsidR="00955F6D">
        <w:rPr>
          <w:rFonts w:ascii="Times New Roman" w:eastAsia="Times New Roman" w:hAnsi="Times New Roman" w:cs="Times New Roman"/>
        </w:rPr>
        <w:t xml:space="preserve"> a</w:t>
      </w:r>
      <w:r w:rsidRPr="00D91390">
        <w:rPr>
          <w:rFonts w:ascii="Times New Roman" w:eastAsia="Times New Roman" w:hAnsi="Times New Roman" w:cs="Times New Roman"/>
        </w:rPr>
        <w:t>mendments to Kittitas County</w:t>
      </w:r>
      <w:r w:rsidR="00EB6524">
        <w:rPr>
          <w:rFonts w:ascii="Times New Roman" w:eastAsia="Times New Roman" w:hAnsi="Times New Roman" w:cs="Times New Roman"/>
        </w:rPr>
        <w:t>’s comprehensive plan and zoning maps</w:t>
      </w:r>
      <w:r w:rsidRPr="00D91390">
        <w:rPr>
          <w:rFonts w:ascii="Times New Roman" w:eastAsia="Times New Roman" w:hAnsi="Times New Roman" w:cs="Times New Roman"/>
        </w:rPr>
        <w:t xml:space="preserve"> as </w:t>
      </w:r>
      <w:r w:rsidR="00EB6524">
        <w:rPr>
          <w:rFonts w:ascii="Times New Roman" w:eastAsia="Times New Roman" w:hAnsi="Times New Roman" w:cs="Times New Roman"/>
        </w:rPr>
        <w:t>described herein</w:t>
      </w:r>
      <w:r w:rsidR="00F603B3" w:rsidRPr="002405B9">
        <w:rPr>
          <w:rFonts w:ascii="Times New Roman" w:eastAsia="Times New Roman" w:hAnsi="Times New Roman" w:cs="Times New Roman"/>
        </w:rPr>
        <w:t xml:space="preserve"> and orders the amendments to become effective </w:t>
      </w:r>
      <w:r w:rsidR="00582C3B">
        <w:rPr>
          <w:rFonts w:ascii="Times New Roman" w:eastAsia="Times New Roman" w:hAnsi="Times New Roman" w:cs="Times New Roman"/>
        </w:rPr>
        <w:t>upon signature by the Board of County Commissioners</w:t>
      </w:r>
      <w:r w:rsidRPr="00D91390">
        <w:rPr>
          <w:rFonts w:ascii="Times New Roman" w:eastAsia="Times New Roman" w:hAnsi="Times New Roman" w:cs="Times New Roman"/>
        </w:rPr>
        <w:t>.</w:t>
      </w:r>
      <w:r w:rsidR="00E42115">
        <w:rPr>
          <w:rFonts w:ascii="Times New Roman" w:eastAsia="Times New Roman" w:hAnsi="Times New Roman" w:cs="Times New Roman"/>
        </w:rPr>
        <w:t xml:space="preserve">  </w:t>
      </w:r>
    </w:p>
    <w:p w:rsidR="00D91390" w:rsidRPr="00D91390" w:rsidRDefault="00D91390" w:rsidP="00D91390">
      <w:pPr>
        <w:rPr>
          <w:rFonts w:ascii="Times New Roman" w:eastAsia="Times New Roman" w:hAnsi="Times New Roman" w:cs="Times New Roman"/>
          <w:color w:val="FF0000"/>
        </w:rPr>
      </w:pPr>
    </w:p>
    <w:p w:rsidR="00D91390" w:rsidRPr="00D91390" w:rsidRDefault="00D91390" w:rsidP="00D91390">
      <w:pPr>
        <w:rPr>
          <w:rFonts w:ascii="Times New Roman" w:eastAsia="Times New Roman" w:hAnsi="Times New Roman" w:cs="Times New Roman"/>
          <w:color w:val="FF0000"/>
        </w:rPr>
      </w:pPr>
    </w:p>
    <w:p w:rsidR="00D91390" w:rsidRPr="00D91390" w:rsidRDefault="00D91390" w:rsidP="00D9139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D91390">
        <w:rPr>
          <w:rFonts w:ascii="Times New Roman" w:eastAsia="Times New Roman" w:hAnsi="Times New Roman" w:cs="Times New Roman"/>
        </w:rPr>
        <w:t>Adopted this ____</w:t>
      </w:r>
      <w:r w:rsidR="00582C3B">
        <w:rPr>
          <w:rFonts w:ascii="Times New Roman" w:eastAsia="Times New Roman" w:hAnsi="Times New Roman" w:cs="Times New Roman"/>
          <w:u w:val="single"/>
        </w:rPr>
        <w:t>6</w:t>
      </w:r>
      <w:r w:rsidR="00DB0C0A" w:rsidRPr="00DB0C0A">
        <w:rPr>
          <w:rFonts w:ascii="Times New Roman" w:eastAsia="Times New Roman" w:hAnsi="Times New Roman" w:cs="Times New Roman"/>
          <w:u w:val="single"/>
        </w:rPr>
        <w:t>th</w:t>
      </w:r>
      <w:r w:rsidR="00DB0C0A">
        <w:rPr>
          <w:rFonts w:ascii="Times New Roman" w:eastAsia="Times New Roman" w:hAnsi="Times New Roman" w:cs="Times New Roman"/>
        </w:rPr>
        <w:t>_</w:t>
      </w:r>
      <w:r w:rsidRPr="00D91390">
        <w:rPr>
          <w:rFonts w:ascii="Times New Roman" w:eastAsia="Times New Roman" w:hAnsi="Times New Roman" w:cs="Times New Roman"/>
        </w:rPr>
        <w:t xml:space="preserve"> day</w:t>
      </w:r>
      <w:r w:rsidR="0019090E">
        <w:rPr>
          <w:rFonts w:ascii="Times New Roman" w:eastAsia="Times New Roman" w:hAnsi="Times New Roman" w:cs="Times New Roman"/>
        </w:rPr>
        <w:t xml:space="preserve"> of _____</w:t>
      </w:r>
      <w:r w:rsidR="00EB6524">
        <w:rPr>
          <w:rFonts w:ascii="Times New Roman" w:eastAsia="Times New Roman" w:hAnsi="Times New Roman" w:cs="Times New Roman"/>
          <w:u w:val="single"/>
        </w:rPr>
        <w:t>July</w:t>
      </w:r>
      <w:r w:rsidR="00DB0C0A">
        <w:rPr>
          <w:rFonts w:ascii="Times New Roman" w:eastAsia="Times New Roman" w:hAnsi="Times New Roman" w:cs="Times New Roman"/>
        </w:rPr>
        <w:t>________</w:t>
      </w:r>
      <w:r w:rsidR="00582C3B">
        <w:rPr>
          <w:rFonts w:ascii="Times New Roman" w:eastAsia="Times New Roman" w:hAnsi="Times New Roman" w:cs="Times New Roman"/>
        </w:rPr>
        <w:t>_, 2014</w:t>
      </w:r>
      <w:r w:rsidRPr="00D91390">
        <w:rPr>
          <w:rFonts w:ascii="Times New Roman" w:eastAsia="Times New Roman" w:hAnsi="Times New Roman" w:cs="Times New Roman"/>
        </w:rPr>
        <w:t>, at Ellensburg, Washington.</w:t>
      </w:r>
      <w:proofErr w:type="gramEnd"/>
    </w:p>
    <w:p w:rsidR="00D91390" w:rsidRPr="00D91390" w:rsidRDefault="00D91390" w:rsidP="00D91390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E42115" w:rsidRPr="00D91390" w:rsidRDefault="00E42115" w:rsidP="00D91390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D91390">
        <w:rPr>
          <w:rFonts w:ascii="Times New Roman" w:eastAsia="Times New Roman" w:hAnsi="Times New Roman" w:cs="Times New Roman"/>
          <w:b/>
        </w:rPr>
        <w:t>ATTEST:</w:t>
      </w:r>
      <w:r w:rsidRPr="00D91390">
        <w:rPr>
          <w:rFonts w:ascii="Times New Roman" w:eastAsia="Times New Roman" w:hAnsi="Times New Roman" w:cs="Times New Roman"/>
          <w:b/>
        </w:rPr>
        <w:tab/>
      </w:r>
      <w:r w:rsidRPr="00D91390">
        <w:rPr>
          <w:rFonts w:ascii="Times New Roman" w:eastAsia="Times New Roman" w:hAnsi="Times New Roman" w:cs="Times New Roman"/>
          <w:b/>
        </w:rPr>
        <w:tab/>
      </w:r>
      <w:r w:rsidRPr="00D91390">
        <w:rPr>
          <w:rFonts w:ascii="Times New Roman" w:eastAsia="Times New Roman" w:hAnsi="Times New Roman" w:cs="Times New Roman"/>
          <w:b/>
        </w:rPr>
        <w:tab/>
      </w:r>
      <w:r w:rsidRPr="00D91390">
        <w:rPr>
          <w:rFonts w:ascii="Times New Roman" w:eastAsia="Times New Roman" w:hAnsi="Times New Roman" w:cs="Times New Roman"/>
          <w:b/>
        </w:rPr>
        <w:tab/>
      </w:r>
      <w:r w:rsidRPr="00D91390">
        <w:rPr>
          <w:rFonts w:ascii="Times New Roman" w:eastAsia="Times New Roman" w:hAnsi="Times New Roman" w:cs="Times New Roman"/>
          <w:b/>
        </w:rPr>
        <w:tab/>
      </w:r>
      <w:r w:rsidRPr="00D91390">
        <w:rPr>
          <w:rFonts w:ascii="Times New Roman" w:eastAsia="Times New Roman" w:hAnsi="Times New Roman" w:cs="Times New Roman"/>
          <w:b/>
        </w:rPr>
        <w:tab/>
      </w:r>
      <w:r w:rsidRPr="00D91390">
        <w:rPr>
          <w:rFonts w:ascii="Times New Roman" w:eastAsia="Times New Roman" w:hAnsi="Times New Roman" w:cs="Times New Roman"/>
          <w:b/>
          <w:bCs/>
        </w:rPr>
        <w:t>BOARD OF COUNTY COMMISSIONERS</w:t>
      </w: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D91390">
        <w:rPr>
          <w:rFonts w:ascii="Times New Roman" w:eastAsia="Times New Roman" w:hAnsi="Times New Roman" w:cs="Times New Roman"/>
          <w:b/>
        </w:rPr>
        <w:t>CLERK OF THE BOARD</w:t>
      </w:r>
      <w:r w:rsidRPr="00D91390">
        <w:rPr>
          <w:rFonts w:ascii="Times New Roman" w:eastAsia="Times New Roman" w:hAnsi="Times New Roman" w:cs="Times New Roman"/>
          <w:b/>
          <w:bCs/>
        </w:rPr>
        <w:tab/>
      </w:r>
      <w:r w:rsidRPr="00D91390">
        <w:rPr>
          <w:rFonts w:ascii="Times New Roman" w:eastAsia="Times New Roman" w:hAnsi="Times New Roman" w:cs="Times New Roman"/>
          <w:b/>
          <w:bCs/>
        </w:rPr>
        <w:tab/>
      </w:r>
      <w:r w:rsidRPr="00D91390">
        <w:rPr>
          <w:rFonts w:ascii="Times New Roman" w:eastAsia="Times New Roman" w:hAnsi="Times New Roman" w:cs="Times New Roman"/>
          <w:b/>
          <w:bCs/>
        </w:rPr>
        <w:tab/>
      </w:r>
      <w:r w:rsidRPr="00D91390">
        <w:rPr>
          <w:rFonts w:ascii="Times New Roman" w:eastAsia="Times New Roman" w:hAnsi="Times New Roman" w:cs="Times New Roman"/>
          <w:b/>
          <w:bCs/>
        </w:rPr>
        <w:tab/>
        <w:t>KITTITAS COUNTY, WASHINGTON</w:t>
      </w: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Times New Roman" w:eastAsia="Times New Roman" w:hAnsi="Times New Roman" w:cs="Times New Roman"/>
        </w:rPr>
      </w:pPr>
    </w:p>
    <w:p w:rsidR="00D91390" w:rsidRPr="00D91390" w:rsidRDefault="00BE04D8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-2540</wp:posOffset>
                </wp:positionV>
                <wp:extent cx="2286000" cy="0"/>
                <wp:effectExtent l="8890" t="6985" r="1016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pt,-.2pt" to="431.2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G9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"/>
            </w:pict>
          </mc:Fallback>
        </mc:AlternateContent>
      </w:r>
      <w:r w:rsidR="00D91390" w:rsidRPr="00D91390">
        <w:rPr>
          <w:rFonts w:ascii="Times New Roman" w:eastAsia="Times New Roman" w:hAnsi="Times New Roman" w:cs="Times New Roman"/>
        </w:rPr>
        <w:t>Julie A. Kjorsvik</w:t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-1270</wp:posOffset>
                </wp:positionV>
                <wp:extent cx="2286000" cy="0"/>
                <wp:effectExtent l="8890" t="8255" r="10160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1pt" to="179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I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a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"/>
            </w:pict>
          </mc:Fallback>
        </mc:AlternateContent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AE121D" w:rsidRPr="00D91390">
        <w:rPr>
          <w:rFonts w:ascii="Times New Roman" w:eastAsia="Times New Roman" w:hAnsi="Times New Roman" w:cs="Times New Roman"/>
        </w:rPr>
        <w:t>Paul Jewell</w:t>
      </w:r>
      <w:r w:rsidR="00D91390" w:rsidRPr="00D91390">
        <w:rPr>
          <w:rFonts w:ascii="Times New Roman" w:eastAsia="Times New Roman" w:hAnsi="Times New Roman" w:cs="Times New Roman"/>
        </w:rPr>
        <w:t>, Chairman</w:t>
      </w: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</w:p>
    <w:p w:rsidR="00D91390" w:rsidRPr="00D91390" w:rsidRDefault="00BE04D8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141605</wp:posOffset>
                </wp:positionV>
                <wp:extent cx="2286000" cy="0"/>
                <wp:effectExtent l="6350" t="8255" r="12700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11.15pt" to="43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M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"/>
            </w:pict>
          </mc:Fallback>
        </mc:AlternateContent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  <w:r w:rsidR="00D91390" w:rsidRPr="00D91390">
        <w:rPr>
          <w:rFonts w:ascii="Times New Roman" w:eastAsia="Times New Roman" w:hAnsi="Times New Roman" w:cs="Times New Roman"/>
        </w:rPr>
        <w:tab/>
      </w: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="00AE121D">
        <w:rPr>
          <w:rFonts w:ascii="Times New Roman" w:eastAsia="Times New Roman" w:hAnsi="Times New Roman" w:cs="Times New Roman"/>
        </w:rPr>
        <w:t>Gary Berndt</w:t>
      </w:r>
      <w:r w:rsidRPr="00D91390">
        <w:rPr>
          <w:rFonts w:ascii="Times New Roman" w:eastAsia="Times New Roman" w:hAnsi="Times New Roman" w:cs="Times New Roman"/>
        </w:rPr>
        <w:t>, Vice-Chairman</w:t>
      </w: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  <w:b/>
          <w:bCs/>
        </w:rPr>
      </w:pPr>
      <w:r w:rsidRPr="00D91390">
        <w:rPr>
          <w:rFonts w:ascii="Times New Roman" w:eastAsia="Times New Roman" w:hAnsi="Times New Roman" w:cs="Times New Roman"/>
          <w:b/>
          <w:bCs/>
        </w:rPr>
        <w:t>APPROVED AS TO FORM:</w:t>
      </w: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</w:p>
    <w:p w:rsidR="00D91390" w:rsidRPr="00D91390" w:rsidRDefault="00D91390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</w:p>
    <w:p w:rsidR="00D91390" w:rsidRPr="00D91390" w:rsidRDefault="00BE04D8" w:rsidP="00D91390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116205</wp:posOffset>
                </wp:positionV>
                <wp:extent cx="2286000" cy="0"/>
                <wp:effectExtent l="7620" t="11430" r="1143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9.15pt" to="176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dT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118745</wp:posOffset>
                </wp:positionV>
                <wp:extent cx="228600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9.35pt" to="432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Wc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"/>
            </w:pict>
          </mc:Fallback>
        </mc:AlternateContent>
      </w:r>
    </w:p>
    <w:p w:rsidR="00D91390" w:rsidRPr="00D91390" w:rsidRDefault="00D91390" w:rsidP="00502D8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rPr>
          <w:rFonts w:ascii="Times New Roman" w:eastAsia="Times New Roman" w:hAnsi="Times New Roman" w:cs="Times New Roman"/>
        </w:rPr>
      </w:pPr>
      <w:r w:rsidRPr="0019090E">
        <w:rPr>
          <w:rFonts w:ascii="Times New Roman" w:eastAsia="Times New Roman" w:hAnsi="Times New Roman" w:cs="Times New Roman"/>
          <w:highlight w:val="yellow"/>
        </w:rPr>
        <w:t>Greg Zempel WSBA #19125</w:t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Pr="00D91390">
        <w:rPr>
          <w:rFonts w:ascii="Times New Roman" w:eastAsia="Times New Roman" w:hAnsi="Times New Roman" w:cs="Times New Roman"/>
        </w:rPr>
        <w:tab/>
      </w:r>
      <w:r w:rsidR="00D174C5">
        <w:rPr>
          <w:rFonts w:ascii="Times New Roman" w:eastAsia="Times New Roman" w:hAnsi="Times New Roman" w:cs="Times New Roman"/>
        </w:rPr>
        <w:t>Obie O’Brien</w:t>
      </w:r>
      <w:r w:rsidR="0019090E">
        <w:rPr>
          <w:rFonts w:ascii="Times New Roman" w:eastAsia="Times New Roman" w:hAnsi="Times New Roman" w:cs="Times New Roman"/>
        </w:rPr>
        <w:t>,</w:t>
      </w:r>
      <w:r w:rsidR="00502D8C">
        <w:rPr>
          <w:rFonts w:ascii="Times New Roman" w:eastAsia="Times New Roman" w:hAnsi="Times New Roman" w:cs="Times New Roman"/>
        </w:rPr>
        <w:t xml:space="preserve"> Commissioner</w:t>
      </w:r>
    </w:p>
    <w:p w:rsidR="00D91390" w:rsidRPr="00D91390" w:rsidRDefault="00D91390" w:rsidP="00D91390">
      <w:pPr>
        <w:ind w:left="360"/>
        <w:rPr>
          <w:rFonts w:ascii="Times New Roman" w:hAnsi="Times New Roman" w:cs="Times New Roman"/>
        </w:rPr>
      </w:pPr>
    </w:p>
    <w:sectPr w:rsidR="00D91390" w:rsidRPr="00D91390" w:rsidSect="000A427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53" w:rsidRDefault="00304053" w:rsidP="008A4621">
      <w:r>
        <w:separator/>
      </w:r>
    </w:p>
  </w:endnote>
  <w:endnote w:type="continuationSeparator" w:id="0">
    <w:p w:rsidR="00304053" w:rsidRDefault="00304053" w:rsidP="008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B4" w:rsidRPr="00955F6D" w:rsidRDefault="00424BB4" w:rsidP="00EB6524">
    <w:pPr>
      <w:pStyle w:val="Footer"/>
      <w:rPr>
        <w:rFonts w:ascii="Times New Roman" w:hAnsi="Times New Roman" w:cs="Times New Roman"/>
      </w:rPr>
    </w:pPr>
    <w:r w:rsidRPr="00955F6D">
      <w:rPr>
        <w:rFonts w:ascii="Times New Roman" w:hAnsi="Times New Roman" w:cs="Times New Roman"/>
      </w:rPr>
      <w:t xml:space="preserve">Amendment to Kittitas County </w:t>
    </w:r>
    <w:r w:rsidR="00EB6524">
      <w:rPr>
        <w:rFonts w:ascii="Times New Roman" w:hAnsi="Times New Roman" w:cs="Times New Roman"/>
      </w:rPr>
      <w:t>Comp Plan and Zoning Map</w:t>
    </w:r>
    <w:r w:rsidRPr="00955F6D">
      <w:rPr>
        <w:rFonts w:ascii="Times New Roman" w:hAnsi="Times New Roman" w:cs="Times New Roman"/>
      </w:rPr>
      <w:tab/>
      <w:t xml:space="preserve">            Ordinance No. 2014-____</w:t>
    </w:r>
  </w:p>
  <w:p w:rsidR="00424BB4" w:rsidRPr="00955F6D" w:rsidRDefault="00424BB4">
    <w:pPr>
      <w:pStyle w:val="Footer"/>
      <w:rPr>
        <w:rFonts w:ascii="Times New Roman" w:hAnsi="Times New Roman" w:cs="Times New Roman"/>
      </w:rPr>
    </w:pPr>
    <w:r w:rsidRPr="00955F6D">
      <w:rPr>
        <w:rFonts w:ascii="Times New Roman" w:hAnsi="Times New Roman" w:cs="Times New Roman"/>
      </w:rPr>
      <w:tab/>
    </w:r>
    <w:r w:rsidRPr="00955F6D">
      <w:rPr>
        <w:rFonts w:ascii="Times New Roman" w:hAnsi="Times New Roman" w:cs="Times New Roman"/>
      </w:rPr>
      <w:tab/>
    </w:r>
    <w:r w:rsidR="00EB6524">
      <w:rPr>
        <w:rFonts w:ascii="Times New Roman" w:hAnsi="Times New Roman" w:cs="Times New Roman"/>
      </w:rPr>
      <w:t>July __</w:t>
    </w:r>
    <w:r w:rsidRPr="00955F6D">
      <w:rPr>
        <w:rFonts w:ascii="Times New Roman" w:hAnsi="Times New Roman" w:cs="Times New Roman"/>
      </w:rPr>
      <w:t>, 2014</w:t>
    </w:r>
  </w:p>
  <w:p w:rsidR="00424BB4" w:rsidRDefault="00424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53" w:rsidRDefault="00304053" w:rsidP="008A4621">
      <w:r>
        <w:separator/>
      </w:r>
    </w:p>
  </w:footnote>
  <w:footnote w:type="continuationSeparator" w:id="0">
    <w:p w:rsidR="00304053" w:rsidRDefault="00304053" w:rsidP="008A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84259"/>
      <w:docPartObj>
        <w:docPartGallery w:val="Watermarks"/>
        <w:docPartUnique/>
      </w:docPartObj>
    </w:sdtPr>
    <w:sdtEndPr/>
    <w:sdtContent>
      <w:p w:rsidR="00424BB4" w:rsidRDefault="00B22E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D9E01BC"/>
    <w:lvl w:ilvl="0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E08C04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432676"/>
    <w:multiLevelType w:val="hybridMultilevel"/>
    <w:tmpl w:val="6860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8046C"/>
    <w:multiLevelType w:val="hybridMultilevel"/>
    <w:tmpl w:val="8DC6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7F22"/>
    <w:multiLevelType w:val="hybridMultilevel"/>
    <w:tmpl w:val="80C0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975"/>
    <w:multiLevelType w:val="hybridMultilevel"/>
    <w:tmpl w:val="F558FB48"/>
    <w:lvl w:ilvl="0" w:tplc="83B0646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070DA6"/>
    <w:multiLevelType w:val="hybridMultilevel"/>
    <w:tmpl w:val="3A72914E"/>
    <w:lvl w:ilvl="0" w:tplc="071C1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107B7E"/>
    <w:multiLevelType w:val="hybridMultilevel"/>
    <w:tmpl w:val="24CE7456"/>
    <w:lvl w:ilvl="0" w:tplc="071C1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0E5522"/>
    <w:multiLevelType w:val="hybridMultilevel"/>
    <w:tmpl w:val="71FAF5AE"/>
    <w:lvl w:ilvl="0" w:tplc="21A40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344F7"/>
    <w:multiLevelType w:val="hybridMultilevel"/>
    <w:tmpl w:val="29C4B678"/>
    <w:lvl w:ilvl="0" w:tplc="071C1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932E9"/>
    <w:multiLevelType w:val="hybridMultilevel"/>
    <w:tmpl w:val="D4508B24"/>
    <w:lvl w:ilvl="0" w:tplc="9FC839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54B04"/>
    <w:multiLevelType w:val="hybridMultilevel"/>
    <w:tmpl w:val="A87660B0"/>
    <w:lvl w:ilvl="0" w:tplc="071C1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E38D6"/>
    <w:multiLevelType w:val="hybridMultilevel"/>
    <w:tmpl w:val="0BFE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57FD1"/>
    <w:multiLevelType w:val="hybridMultilevel"/>
    <w:tmpl w:val="3E4E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7774"/>
    <w:multiLevelType w:val="hybridMultilevel"/>
    <w:tmpl w:val="7C542EFA"/>
    <w:lvl w:ilvl="0" w:tplc="7530403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95062A0"/>
    <w:multiLevelType w:val="hybridMultilevel"/>
    <w:tmpl w:val="CF9C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D1CAA"/>
    <w:multiLevelType w:val="hybridMultilevel"/>
    <w:tmpl w:val="71EABE76"/>
    <w:lvl w:ilvl="0" w:tplc="4E882BC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B17AD9"/>
    <w:multiLevelType w:val="hybridMultilevel"/>
    <w:tmpl w:val="49022500"/>
    <w:lvl w:ilvl="0" w:tplc="1158D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F17FB"/>
    <w:multiLevelType w:val="hybridMultilevel"/>
    <w:tmpl w:val="2C343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7F4E"/>
    <w:multiLevelType w:val="hybridMultilevel"/>
    <w:tmpl w:val="A7A62906"/>
    <w:lvl w:ilvl="0" w:tplc="35124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57767"/>
    <w:multiLevelType w:val="hybridMultilevel"/>
    <w:tmpl w:val="E8EA130C"/>
    <w:lvl w:ilvl="0" w:tplc="7E10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74AC3"/>
    <w:multiLevelType w:val="hybridMultilevel"/>
    <w:tmpl w:val="4970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864C0"/>
    <w:multiLevelType w:val="hybridMultilevel"/>
    <w:tmpl w:val="92D6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A0BA4"/>
    <w:multiLevelType w:val="hybridMultilevel"/>
    <w:tmpl w:val="0118309A"/>
    <w:lvl w:ilvl="0" w:tplc="E18EC0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77BAF"/>
    <w:multiLevelType w:val="hybridMultilevel"/>
    <w:tmpl w:val="C92C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022C6"/>
    <w:multiLevelType w:val="hybridMultilevel"/>
    <w:tmpl w:val="6CCA0418"/>
    <w:lvl w:ilvl="0" w:tplc="071C1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AE6E97"/>
    <w:multiLevelType w:val="hybridMultilevel"/>
    <w:tmpl w:val="5550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2FEA"/>
    <w:multiLevelType w:val="hybridMultilevel"/>
    <w:tmpl w:val="018E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C6542"/>
    <w:multiLevelType w:val="hybridMultilevel"/>
    <w:tmpl w:val="AAFC0590"/>
    <w:lvl w:ilvl="0" w:tplc="F74CCE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636B0"/>
    <w:multiLevelType w:val="hybridMultilevel"/>
    <w:tmpl w:val="3F2C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E6CA4"/>
    <w:multiLevelType w:val="hybridMultilevel"/>
    <w:tmpl w:val="4316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653CE"/>
    <w:multiLevelType w:val="hybridMultilevel"/>
    <w:tmpl w:val="E8EC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F3D92"/>
    <w:multiLevelType w:val="hybridMultilevel"/>
    <w:tmpl w:val="64660D0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D54DC5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2"/>
  </w:num>
  <w:num w:numId="8">
    <w:abstractNumId w:val="14"/>
  </w:num>
  <w:num w:numId="9">
    <w:abstractNumId w:val="20"/>
  </w:num>
  <w:num w:numId="10">
    <w:abstractNumId w:val="13"/>
  </w:num>
  <w:num w:numId="11">
    <w:abstractNumId w:val="10"/>
  </w:num>
  <w:num w:numId="12">
    <w:abstractNumId w:val="30"/>
  </w:num>
  <w:num w:numId="13">
    <w:abstractNumId w:val="15"/>
  </w:num>
  <w:num w:numId="14">
    <w:abstractNumId w:val="19"/>
  </w:num>
  <w:num w:numId="15">
    <w:abstractNumId w:val="26"/>
  </w:num>
  <w:num w:numId="16">
    <w:abstractNumId w:val="12"/>
  </w:num>
  <w:num w:numId="17">
    <w:abstractNumId w:val="27"/>
  </w:num>
  <w:num w:numId="18">
    <w:abstractNumId w:val="4"/>
  </w:num>
  <w:num w:numId="19">
    <w:abstractNumId w:val="18"/>
  </w:num>
  <w:num w:numId="20">
    <w:abstractNumId w:val="24"/>
  </w:num>
  <w:num w:numId="21">
    <w:abstractNumId w:val="28"/>
  </w:num>
  <w:num w:numId="22">
    <w:abstractNumId w:val="32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7"/>
  </w:num>
  <w:num w:numId="28">
    <w:abstractNumId w:val="6"/>
  </w:num>
  <w:num w:numId="29">
    <w:abstractNumId w:val="9"/>
  </w:num>
  <w:num w:numId="30">
    <w:abstractNumId w:val="25"/>
  </w:num>
  <w:num w:numId="31">
    <w:abstractNumId w:val="31"/>
  </w:num>
  <w:num w:numId="32">
    <w:abstractNumId w:val="3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C"/>
    <w:rsid w:val="00002A92"/>
    <w:rsid w:val="00034AE8"/>
    <w:rsid w:val="000706A8"/>
    <w:rsid w:val="0008595E"/>
    <w:rsid w:val="000A427B"/>
    <w:rsid w:val="000B2583"/>
    <w:rsid w:val="000B7CE6"/>
    <w:rsid w:val="000F7199"/>
    <w:rsid w:val="001147D6"/>
    <w:rsid w:val="00126350"/>
    <w:rsid w:val="00161275"/>
    <w:rsid w:val="00164D08"/>
    <w:rsid w:val="0019090E"/>
    <w:rsid w:val="00197D9E"/>
    <w:rsid w:val="001A5C4A"/>
    <w:rsid w:val="001C142E"/>
    <w:rsid w:val="001C162D"/>
    <w:rsid w:val="001D3FB3"/>
    <w:rsid w:val="001E0CE8"/>
    <w:rsid w:val="00211FED"/>
    <w:rsid w:val="0021234F"/>
    <w:rsid w:val="00233D1B"/>
    <w:rsid w:val="002372B3"/>
    <w:rsid w:val="002405B9"/>
    <w:rsid w:val="00244B46"/>
    <w:rsid w:val="002760A1"/>
    <w:rsid w:val="00283DF6"/>
    <w:rsid w:val="002B455E"/>
    <w:rsid w:val="002B5B4F"/>
    <w:rsid w:val="002C6E64"/>
    <w:rsid w:val="002D0864"/>
    <w:rsid w:val="002F565F"/>
    <w:rsid w:val="00304053"/>
    <w:rsid w:val="00311DA4"/>
    <w:rsid w:val="0031558D"/>
    <w:rsid w:val="00350EE2"/>
    <w:rsid w:val="00376A6C"/>
    <w:rsid w:val="00393AB0"/>
    <w:rsid w:val="003A61EC"/>
    <w:rsid w:val="003B0500"/>
    <w:rsid w:val="003B5332"/>
    <w:rsid w:val="003E5A9F"/>
    <w:rsid w:val="003F3806"/>
    <w:rsid w:val="00424BB4"/>
    <w:rsid w:val="00433675"/>
    <w:rsid w:val="00452701"/>
    <w:rsid w:val="0045480C"/>
    <w:rsid w:val="004653AA"/>
    <w:rsid w:val="00466CBB"/>
    <w:rsid w:val="00471168"/>
    <w:rsid w:val="004B7609"/>
    <w:rsid w:val="004C2F61"/>
    <w:rsid w:val="004C494B"/>
    <w:rsid w:val="004D5912"/>
    <w:rsid w:val="005013E4"/>
    <w:rsid w:val="00502D8C"/>
    <w:rsid w:val="005258AF"/>
    <w:rsid w:val="0053560E"/>
    <w:rsid w:val="005455DB"/>
    <w:rsid w:val="005460E0"/>
    <w:rsid w:val="00571D77"/>
    <w:rsid w:val="0057771D"/>
    <w:rsid w:val="00582C3B"/>
    <w:rsid w:val="00584178"/>
    <w:rsid w:val="005869B2"/>
    <w:rsid w:val="005967A0"/>
    <w:rsid w:val="0059788C"/>
    <w:rsid w:val="005A1FCE"/>
    <w:rsid w:val="005A5A2F"/>
    <w:rsid w:val="005B3DC7"/>
    <w:rsid w:val="005B5C83"/>
    <w:rsid w:val="005C7B8F"/>
    <w:rsid w:val="005D3357"/>
    <w:rsid w:val="005E0459"/>
    <w:rsid w:val="005F211F"/>
    <w:rsid w:val="005F4265"/>
    <w:rsid w:val="005F6B39"/>
    <w:rsid w:val="006253BC"/>
    <w:rsid w:val="00645306"/>
    <w:rsid w:val="00645C65"/>
    <w:rsid w:val="0064613A"/>
    <w:rsid w:val="006555C5"/>
    <w:rsid w:val="00671FAF"/>
    <w:rsid w:val="0068361C"/>
    <w:rsid w:val="0068721A"/>
    <w:rsid w:val="00687881"/>
    <w:rsid w:val="006B3951"/>
    <w:rsid w:val="006C28B7"/>
    <w:rsid w:val="006D69CC"/>
    <w:rsid w:val="006D6ECF"/>
    <w:rsid w:val="006E4C56"/>
    <w:rsid w:val="006E6B3F"/>
    <w:rsid w:val="006F061B"/>
    <w:rsid w:val="006F6EA9"/>
    <w:rsid w:val="007037B9"/>
    <w:rsid w:val="00704BC3"/>
    <w:rsid w:val="0071734D"/>
    <w:rsid w:val="00722ED9"/>
    <w:rsid w:val="00724B97"/>
    <w:rsid w:val="007323A3"/>
    <w:rsid w:val="00740BAA"/>
    <w:rsid w:val="00754AA8"/>
    <w:rsid w:val="007962F4"/>
    <w:rsid w:val="007A41FE"/>
    <w:rsid w:val="007B3F72"/>
    <w:rsid w:val="007B77D1"/>
    <w:rsid w:val="007C0D59"/>
    <w:rsid w:val="007E2D47"/>
    <w:rsid w:val="007E4DB1"/>
    <w:rsid w:val="007E59CD"/>
    <w:rsid w:val="00812058"/>
    <w:rsid w:val="00814353"/>
    <w:rsid w:val="00817F18"/>
    <w:rsid w:val="008547B8"/>
    <w:rsid w:val="00857461"/>
    <w:rsid w:val="008601BB"/>
    <w:rsid w:val="00863C94"/>
    <w:rsid w:val="00870644"/>
    <w:rsid w:val="00887EA5"/>
    <w:rsid w:val="008A0389"/>
    <w:rsid w:val="008A4621"/>
    <w:rsid w:val="008C00A7"/>
    <w:rsid w:val="008D775A"/>
    <w:rsid w:val="008E3417"/>
    <w:rsid w:val="008E4179"/>
    <w:rsid w:val="00904DC0"/>
    <w:rsid w:val="00907EB2"/>
    <w:rsid w:val="00914379"/>
    <w:rsid w:val="00916C74"/>
    <w:rsid w:val="00916EC2"/>
    <w:rsid w:val="00935957"/>
    <w:rsid w:val="009360AC"/>
    <w:rsid w:val="00950913"/>
    <w:rsid w:val="00952237"/>
    <w:rsid w:val="00953A65"/>
    <w:rsid w:val="00955F6D"/>
    <w:rsid w:val="00982490"/>
    <w:rsid w:val="0098289F"/>
    <w:rsid w:val="00982B88"/>
    <w:rsid w:val="00993CB7"/>
    <w:rsid w:val="009A61AE"/>
    <w:rsid w:val="009B774D"/>
    <w:rsid w:val="009C05E3"/>
    <w:rsid w:val="009C504B"/>
    <w:rsid w:val="009D7161"/>
    <w:rsid w:val="00A0077A"/>
    <w:rsid w:val="00A028BC"/>
    <w:rsid w:val="00A108AC"/>
    <w:rsid w:val="00A13438"/>
    <w:rsid w:val="00A14A8C"/>
    <w:rsid w:val="00A26DD5"/>
    <w:rsid w:val="00A3493B"/>
    <w:rsid w:val="00A3522C"/>
    <w:rsid w:val="00A36D46"/>
    <w:rsid w:val="00A4254C"/>
    <w:rsid w:val="00A43184"/>
    <w:rsid w:val="00A759FE"/>
    <w:rsid w:val="00A76CC2"/>
    <w:rsid w:val="00A76D36"/>
    <w:rsid w:val="00A8685F"/>
    <w:rsid w:val="00A97252"/>
    <w:rsid w:val="00AB17E4"/>
    <w:rsid w:val="00AB2F0A"/>
    <w:rsid w:val="00AB674D"/>
    <w:rsid w:val="00AC201B"/>
    <w:rsid w:val="00AC57B6"/>
    <w:rsid w:val="00AD3A4C"/>
    <w:rsid w:val="00AE121D"/>
    <w:rsid w:val="00B027E2"/>
    <w:rsid w:val="00B12072"/>
    <w:rsid w:val="00B154B4"/>
    <w:rsid w:val="00B22E34"/>
    <w:rsid w:val="00B321C1"/>
    <w:rsid w:val="00B4096A"/>
    <w:rsid w:val="00B40C84"/>
    <w:rsid w:val="00B558D1"/>
    <w:rsid w:val="00B721F9"/>
    <w:rsid w:val="00B77EEA"/>
    <w:rsid w:val="00B90965"/>
    <w:rsid w:val="00BB0A7D"/>
    <w:rsid w:val="00BC1B50"/>
    <w:rsid w:val="00BD1AA9"/>
    <w:rsid w:val="00BE04D8"/>
    <w:rsid w:val="00BF7145"/>
    <w:rsid w:val="00C016E0"/>
    <w:rsid w:val="00C04FE6"/>
    <w:rsid w:val="00C06BBB"/>
    <w:rsid w:val="00C06DD5"/>
    <w:rsid w:val="00C07D8A"/>
    <w:rsid w:val="00C12FAE"/>
    <w:rsid w:val="00C1617B"/>
    <w:rsid w:val="00C2064C"/>
    <w:rsid w:val="00C43DCB"/>
    <w:rsid w:val="00C46A5D"/>
    <w:rsid w:val="00C57310"/>
    <w:rsid w:val="00C74F74"/>
    <w:rsid w:val="00C83F7B"/>
    <w:rsid w:val="00C90256"/>
    <w:rsid w:val="00C90FB7"/>
    <w:rsid w:val="00C9287A"/>
    <w:rsid w:val="00CB1A6A"/>
    <w:rsid w:val="00CC4AE8"/>
    <w:rsid w:val="00CD4C34"/>
    <w:rsid w:val="00CD5C08"/>
    <w:rsid w:val="00CD66DA"/>
    <w:rsid w:val="00CE1A5D"/>
    <w:rsid w:val="00CE4593"/>
    <w:rsid w:val="00D00D3D"/>
    <w:rsid w:val="00D174C5"/>
    <w:rsid w:val="00D226C7"/>
    <w:rsid w:val="00D45AC9"/>
    <w:rsid w:val="00D54232"/>
    <w:rsid w:val="00D5512D"/>
    <w:rsid w:val="00D91390"/>
    <w:rsid w:val="00D92ADA"/>
    <w:rsid w:val="00DA47F7"/>
    <w:rsid w:val="00DA4CCD"/>
    <w:rsid w:val="00DA621D"/>
    <w:rsid w:val="00DB0C0A"/>
    <w:rsid w:val="00DB66D3"/>
    <w:rsid w:val="00DB7AF4"/>
    <w:rsid w:val="00DC1BD9"/>
    <w:rsid w:val="00DF2149"/>
    <w:rsid w:val="00DF4A58"/>
    <w:rsid w:val="00E319DB"/>
    <w:rsid w:val="00E349D2"/>
    <w:rsid w:val="00E42115"/>
    <w:rsid w:val="00E478F6"/>
    <w:rsid w:val="00E47F73"/>
    <w:rsid w:val="00E60FA1"/>
    <w:rsid w:val="00E63916"/>
    <w:rsid w:val="00E64998"/>
    <w:rsid w:val="00E7196E"/>
    <w:rsid w:val="00E83E96"/>
    <w:rsid w:val="00E90557"/>
    <w:rsid w:val="00EB6524"/>
    <w:rsid w:val="00EC62E5"/>
    <w:rsid w:val="00ED5013"/>
    <w:rsid w:val="00EE02CE"/>
    <w:rsid w:val="00EE2C74"/>
    <w:rsid w:val="00EF1E99"/>
    <w:rsid w:val="00EF3E12"/>
    <w:rsid w:val="00F0076B"/>
    <w:rsid w:val="00F10CD8"/>
    <w:rsid w:val="00F12550"/>
    <w:rsid w:val="00F17D24"/>
    <w:rsid w:val="00F235A2"/>
    <w:rsid w:val="00F40284"/>
    <w:rsid w:val="00F54513"/>
    <w:rsid w:val="00F603B3"/>
    <w:rsid w:val="00F6414E"/>
    <w:rsid w:val="00F75253"/>
    <w:rsid w:val="00F90B74"/>
    <w:rsid w:val="00F96E61"/>
    <w:rsid w:val="00FA0170"/>
    <w:rsid w:val="00FC2A19"/>
    <w:rsid w:val="00FD2C67"/>
    <w:rsid w:val="00FD5F78"/>
    <w:rsid w:val="00FE1A64"/>
    <w:rsid w:val="00FE56E9"/>
    <w:rsid w:val="00FF3C82"/>
    <w:rsid w:val="00FF6C6B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21"/>
  </w:style>
  <w:style w:type="paragraph" w:styleId="Footer">
    <w:name w:val="footer"/>
    <w:basedOn w:val="Normal"/>
    <w:link w:val="FooterChar"/>
    <w:uiPriority w:val="99"/>
    <w:unhideWhenUsed/>
    <w:rsid w:val="008A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21"/>
  </w:style>
  <w:style w:type="paragraph" w:styleId="ListParagraph">
    <w:name w:val="List Paragraph"/>
    <w:basedOn w:val="Normal"/>
    <w:uiPriority w:val="34"/>
    <w:qFormat/>
    <w:rsid w:val="00BF7145"/>
    <w:pPr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645C65"/>
    <w:pPr>
      <w:numPr>
        <w:numId w:val="3"/>
      </w:numPr>
      <w:tabs>
        <w:tab w:val="left" w:pos="720"/>
      </w:tabs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Number">
    <w:name w:val="List Number"/>
    <w:basedOn w:val="Normal"/>
    <w:uiPriority w:val="99"/>
    <w:semiHidden/>
    <w:unhideWhenUsed/>
    <w:rsid w:val="0057771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F7A48"/>
    <w:rPr>
      <w:color w:val="2B67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621"/>
  </w:style>
  <w:style w:type="paragraph" w:styleId="Footer">
    <w:name w:val="footer"/>
    <w:basedOn w:val="Normal"/>
    <w:link w:val="FooterChar"/>
    <w:uiPriority w:val="99"/>
    <w:unhideWhenUsed/>
    <w:rsid w:val="008A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621"/>
  </w:style>
  <w:style w:type="paragraph" w:styleId="ListParagraph">
    <w:name w:val="List Paragraph"/>
    <w:basedOn w:val="Normal"/>
    <w:uiPriority w:val="34"/>
    <w:qFormat/>
    <w:rsid w:val="00BF7145"/>
    <w:pPr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645C65"/>
    <w:pPr>
      <w:numPr>
        <w:numId w:val="3"/>
      </w:numPr>
      <w:tabs>
        <w:tab w:val="left" w:pos="720"/>
      </w:tabs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Number">
    <w:name w:val="List Number"/>
    <w:basedOn w:val="Normal"/>
    <w:uiPriority w:val="99"/>
    <w:semiHidden/>
    <w:unhideWhenUsed/>
    <w:rsid w:val="0057771D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F7A48"/>
    <w:rPr>
      <w:color w:val="2B67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80FB-30E3-470F-ADA9-5F109F0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"Doc" Hansen</dc:creator>
  <cp:lastModifiedBy>Angela Bugni</cp:lastModifiedBy>
  <cp:revision>2</cp:revision>
  <cp:lastPrinted>2013-01-23T18:44:00Z</cp:lastPrinted>
  <dcterms:created xsi:type="dcterms:W3CDTF">2014-06-23T22:20:00Z</dcterms:created>
  <dcterms:modified xsi:type="dcterms:W3CDTF">2014-06-23T22:20:00Z</dcterms:modified>
</cp:coreProperties>
</file>